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636" w:type="dxa"/>
        <w:tblLayout w:type="fixed"/>
        <w:tblLook w:val="0000" w:firstRow="0" w:lastRow="0" w:firstColumn="0" w:lastColumn="0" w:noHBand="0" w:noVBand="0"/>
      </w:tblPr>
      <w:tblGrid>
        <w:gridCol w:w="4572"/>
        <w:gridCol w:w="5244"/>
      </w:tblGrid>
      <w:tr w:rsidR="00786493" w:rsidRPr="008528F7" w14:paraId="07D5326F" w14:textId="77777777" w:rsidTr="00DF57B1">
        <w:trPr>
          <w:trHeight w:val="2268"/>
        </w:trPr>
        <w:tc>
          <w:tcPr>
            <w:tcW w:w="4572" w:type="dxa"/>
          </w:tcPr>
          <w:p w14:paraId="1FF28EB6" w14:textId="77777777" w:rsidR="00786493" w:rsidRPr="00BD7913" w:rsidRDefault="00786493" w:rsidP="00893990">
            <w:pPr>
              <w:spacing w:before="120" w:after="120" w:line="240" w:lineRule="atLeast"/>
              <w:jc w:val="center"/>
              <w:rPr>
                <w:b/>
                <w:sz w:val="24"/>
              </w:rPr>
            </w:pPr>
            <w:r w:rsidRPr="00BD7913">
              <w:rPr>
                <w:b/>
                <w:sz w:val="24"/>
              </w:rPr>
              <w:t>CÔNG TY CỔ PHẦN</w:t>
            </w:r>
            <w:r w:rsidRPr="00BD7913">
              <w:rPr>
                <w:b/>
                <w:noProof/>
                <w:sz w:val="24"/>
              </w:rPr>
              <w:t xml:space="preserve"> </w:t>
            </w:r>
            <w:r w:rsidRPr="00BD7913">
              <w:rPr>
                <w:b/>
                <w:noProof/>
                <w:sz w:val="24"/>
                <w:lang w:val="en-US" w:eastAsia="ja-JP"/>
              </w:rPr>
              <mc:AlternateContent>
                <mc:Choice Requires="wps">
                  <w:drawing>
                    <wp:anchor distT="0" distB="0" distL="114300" distR="114300" simplePos="0" relativeHeight="251659264" behindDoc="0" locked="0" layoutInCell="1" allowOverlap="1" wp14:anchorId="18FC7790" wp14:editId="28837B5F">
                      <wp:simplePos x="0" y="0"/>
                      <wp:positionH relativeFrom="column">
                        <wp:posOffset>-135890</wp:posOffset>
                      </wp:positionH>
                      <wp:positionV relativeFrom="paragraph">
                        <wp:posOffset>-199390</wp:posOffset>
                      </wp:positionV>
                      <wp:extent cx="669290" cy="438150"/>
                      <wp:effectExtent l="0" t="0" r="139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38150"/>
                              </a:xfrm>
                              <a:prstGeom prst="rect">
                                <a:avLst/>
                              </a:prstGeom>
                              <a:solidFill>
                                <a:srgbClr val="FFFFFF"/>
                              </a:solidFill>
                              <a:ln w="9525">
                                <a:solidFill>
                                  <a:srgbClr val="FFFFFF"/>
                                </a:solidFill>
                                <a:miter lim="800000"/>
                                <a:headEnd/>
                                <a:tailEnd/>
                              </a:ln>
                            </wps:spPr>
                            <wps:txbx>
                              <w:txbxContent>
                                <w:p w14:paraId="69C6B5CF" w14:textId="77777777" w:rsidR="00786493" w:rsidRDefault="00786493" w:rsidP="00786493">
                                  <w:r>
                                    <w:rPr>
                                      <w:noProof/>
                                      <w:lang w:val="en-US" w:eastAsia="ja-JP"/>
                                    </w:rPr>
                                    <w:drawing>
                                      <wp:inline distT="0" distB="0" distL="0" distR="0" wp14:anchorId="4C7206A0" wp14:editId="4D7516A5">
                                        <wp:extent cx="480060" cy="3352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FC7790" id="_x0000_t202" coordsize="21600,21600" o:spt="202" path="m,l,21600r21600,l21600,xe">
                      <v:stroke joinstyle="miter"/>
                      <v:path gradientshapeok="t" o:connecttype="rect"/>
                    </v:shapetype>
                    <v:shape id="Text Box 2" o:spid="_x0000_s1026" type="#_x0000_t202" style="position:absolute;left:0;text-align:left;margin-left:-10.7pt;margin-top:-15.7pt;width:52.7pt;height: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" strokecolor="white">
                      <v:textbox style="mso-fit-shape-to-text:t">
                        <w:txbxContent>
                          <w:p w14:paraId="69C6B5CF" w14:textId="77777777" w:rsidR="00786493" w:rsidRDefault="00786493" w:rsidP="00786493">
                            <w:r>
                              <w:rPr>
                                <w:noProof/>
                                <w:lang w:val="en-US" w:eastAsia="ja-JP"/>
                              </w:rPr>
                              <w:drawing>
                                <wp:inline distT="0" distB="0" distL="0" distR="0" wp14:anchorId="4C7206A0" wp14:editId="4D7516A5">
                                  <wp:extent cx="480060" cy="3352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v:textbox>
                    </v:shape>
                  </w:pict>
                </mc:Fallback>
              </mc:AlternateContent>
            </w:r>
          </w:p>
          <w:p w14:paraId="37599CA2" w14:textId="77777777" w:rsidR="00786493" w:rsidRPr="00BD7913" w:rsidRDefault="00786493" w:rsidP="00893990">
            <w:pPr>
              <w:spacing w:before="120" w:after="120" w:line="240" w:lineRule="atLeast"/>
              <w:jc w:val="center"/>
              <w:rPr>
                <w:b/>
                <w:sz w:val="22"/>
              </w:rPr>
            </w:pPr>
            <w:r w:rsidRPr="00BD7913">
              <w:rPr>
                <w:b/>
                <w:sz w:val="24"/>
              </w:rPr>
              <w:t>VICEM BAO BÌ HẢI PHÒNG</w:t>
            </w:r>
          </w:p>
          <w:p w14:paraId="03DAB564" w14:textId="77777777" w:rsidR="00786493" w:rsidRPr="00BD7913" w:rsidRDefault="00786493" w:rsidP="00893990">
            <w:pPr>
              <w:spacing w:before="120" w:after="120" w:line="240" w:lineRule="atLeast"/>
              <w:jc w:val="center"/>
              <w:rPr>
                <w:sz w:val="22"/>
              </w:rPr>
            </w:pPr>
            <w:r w:rsidRPr="00BD7913">
              <w:rPr>
                <w:sz w:val="22"/>
              </w:rPr>
              <w:t>————————</w:t>
            </w:r>
          </w:p>
          <w:p w14:paraId="786D7C31" w14:textId="77777777" w:rsidR="00786493" w:rsidRPr="008528F7" w:rsidRDefault="00786493" w:rsidP="00893990">
            <w:pPr>
              <w:spacing w:before="120" w:after="120" w:line="240" w:lineRule="atLeast"/>
              <w:jc w:val="center"/>
              <w:rPr>
                <w:b/>
                <w:sz w:val="26"/>
                <w:szCs w:val="26"/>
              </w:rPr>
            </w:pPr>
            <w:r w:rsidRPr="008528F7">
              <w:rPr>
                <w:b/>
                <w:sz w:val="26"/>
                <w:szCs w:val="26"/>
              </w:rPr>
              <w:t>Số :         /BXH - BKS</w:t>
            </w:r>
          </w:p>
          <w:p w14:paraId="1B424CDA" w14:textId="77777777" w:rsidR="00786493" w:rsidRPr="008528F7" w:rsidRDefault="00786493" w:rsidP="00893990">
            <w:pPr>
              <w:spacing w:before="120" w:after="120" w:line="240" w:lineRule="atLeast"/>
              <w:jc w:val="center"/>
              <w:rPr>
                <w:b/>
                <w:sz w:val="24"/>
              </w:rPr>
            </w:pPr>
          </w:p>
        </w:tc>
        <w:tc>
          <w:tcPr>
            <w:tcW w:w="5244" w:type="dxa"/>
          </w:tcPr>
          <w:p w14:paraId="598B1425" w14:textId="77777777" w:rsidR="00786493" w:rsidRPr="008B0D56" w:rsidRDefault="00786493" w:rsidP="00893990">
            <w:pPr>
              <w:spacing w:before="120" w:after="120" w:line="240" w:lineRule="atLeast"/>
              <w:jc w:val="center"/>
              <w:rPr>
                <w:b/>
                <w:sz w:val="24"/>
              </w:rPr>
            </w:pPr>
            <w:r w:rsidRPr="008B0D56">
              <w:rPr>
                <w:b/>
                <w:sz w:val="24"/>
              </w:rPr>
              <w:t>CỘNG HOÀ XÃ HỘI CHỦ NGHĨA VIỆT NAM</w:t>
            </w:r>
          </w:p>
          <w:p w14:paraId="4790BE2F" w14:textId="77777777" w:rsidR="00786493" w:rsidRPr="00B06645" w:rsidRDefault="00786493" w:rsidP="00893990">
            <w:pPr>
              <w:spacing w:before="120" w:after="120" w:line="240" w:lineRule="atLeast"/>
              <w:jc w:val="center"/>
              <w:rPr>
                <w:b/>
                <w:sz w:val="26"/>
                <w:szCs w:val="26"/>
              </w:rPr>
            </w:pPr>
            <w:r w:rsidRPr="00B06645">
              <w:rPr>
                <w:b/>
                <w:sz w:val="26"/>
                <w:szCs w:val="26"/>
              </w:rPr>
              <w:t>Độc lập - Tự do - Hạnh phúc</w:t>
            </w:r>
          </w:p>
          <w:p w14:paraId="16DCFCC0" w14:textId="77777777" w:rsidR="00786493" w:rsidRPr="008528F7" w:rsidRDefault="00786493" w:rsidP="00893990">
            <w:pPr>
              <w:spacing w:before="120" w:after="120" w:line="240" w:lineRule="atLeast"/>
              <w:jc w:val="center"/>
              <w:rPr>
                <w:b/>
              </w:rPr>
            </w:pPr>
            <w:r w:rsidRPr="008528F7">
              <w:rPr>
                <w:b/>
              </w:rPr>
              <w:t>———————————</w:t>
            </w:r>
          </w:p>
          <w:p w14:paraId="36D905E7" w14:textId="77777777" w:rsidR="00786493" w:rsidRPr="008528F7" w:rsidRDefault="00786493" w:rsidP="00893990">
            <w:pPr>
              <w:spacing w:before="120" w:after="120" w:line="240" w:lineRule="atLeast"/>
              <w:jc w:val="center"/>
              <w:rPr>
                <w:b/>
              </w:rPr>
            </w:pPr>
          </w:p>
          <w:p w14:paraId="3EC43294" w14:textId="4BDD2D99" w:rsidR="00786493" w:rsidRPr="005C1C0F" w:rsidRDefault="00786493" w:rsidP="00086253">
            <w:pPr>
              <w:pStyle w:val="Heading1"/>
              <w:spacing w:before="120" w:after="120" w:line="240" w:lineRule="atLeast"/>
              <w:ind w:right="0"/>
              <w:jc w:val="center"/>
              <w:rPr>
                <w:rFonts w:ascii="Times New Roman" w:hAnsi="Times New Roman"/>
                <w:lang w:val="vi-VN" w:eastAsia="en-US"/>
              </w:rPr>
            </w:pPr>
            <w:r w:rsidRPr="00786493">
              <w:rPr>
                <w:rFonts w:ascii="Times New Roman" w:hAnsi="Times New Roman"/>
                <w:lang w:val="vi-VN" w:eastAsia="en-US"/>
              </w:rPr>
              <w:t xml:space="preserve">Hải Phòng, ngày      tháng  </w:t>
            </w:r>
            <w:r w:rsidR="00086253">
              <w:rPr>
                <w:rFonts w:ascii="Times New Roman" w:hAnsi="Times New Roman"/>
                <w:lang w:val="vi-VN" w:eastAsia="en-US"/>
              </w:rPr>
              <w:t>3</w:t>
            </w:r>
            <w:r w:rsidRPr="00786493">
              <w:rPr>
                <w:rFonts w:ascii="Times New Roman" w:hAnsi="Times New Roman"/>
                <w:lang w:val="vi-VN" w:eastAsia="en-US"/>
              </w:rPr>
              <w:t xml:space="preserve">  năm 202</w:t>
            </w:r>
            <w:r w:rsidR="00893990">
              <w:rPr>
                <w:rFonts w:ascii="Times New Roman" w:hAnsi="Times New Roman"/>
                <w:lang w:val="vi-VN" w:eastAsia="en-US"/>
              </w:rPr>
              <w:t>3</w:t>
            </w:r>
          </w:p>
        </w:tc>
      </w:tr>
    </w:tbl>
    <w:p w14:paraId="23311337" w14:textId="77777777" w:rsidR="004D0756" w:rsidRPr="00786493" w:rsidRDefault="004D0756" w:rsidP="0079090B">
      <w:pPr>
        <w:rPr>
          <w:rFonts w:asciiTheme="majorHAnsi" w:hAnsiTheme="majorHAnsi" w:cstheme="majorHAnsi"/>
          <w:szCs w:val="28"/>
        </w:rPr>
      </w:pPr>
    </w:p>
    <w:p w14:paraId="70B1CED1" w14:textId="603E2EDA" w:rsidR="00574D13" w:rsidRPr="00941E78" w:rsidRDefault="00AB4731" w:rsidP="0079090B">
      <w:pPr>
        <w:jc w:val="center"/>
        <w:rPr>
          <w:rFonts w:asciiTheme="majorHAnsi" w:hAnsiTheme="majorHAnsi" w:cstheme="majorHAnsi"/>
          <w:szCs w:val="28"/>
        </w:rPr>
      </w:pPr>
      <w:r w:rsidRPr="00941E78">
        <w:rPr>
          <w:rFonts w:asciiTheme="majorHAnsi" w:hAnsiTheme="majorHAnsi" w:cstheme="majorHAnsi"/>
          <w:szCs w:val="28"/>
        </w:rPr>
        <w:t>BÁO CÁO HOẠT ĐỘNG CỦA BAN KIỂM SOÁT NĂM 20</w:t>
      </w:r>
      <w:r w:rsidR="00DE1AEA" w:rsidRPr="00941E78">
        <w:rPr>
          <w:rFonts w:asciiTheme="majorHAnsi" w:hAnsiTheme="majorHAnsi" w:cstheme="majorHAnsi"/>
          <w:szCs w:val="28"/>
        </w:rPr>
        <w:t>22</w:t>
      </w:r>
    </w:p>
    <w:p w14:paraId="0E14EC3C" w14:textId="53C9A31E" w:rsidR="00AB4731" w:rsidRPr="00A12411" w:rsidRDefault="00AB4731" w:rsidP="0079090B">
      <w:pPr>
        <w:jc w:val="center"/>
        <w:rPr>
          <w:rFonts w:asciiTheme="majorHAnsi" w:hAnsiTheme="majorHAnsi" w:cstheme="majorHAnsi"/>
          <w:szCs w:val="28"/>
        </w:rPr>
      </w:pPr>
      <w:r w:rsidRPr="00A12411">
        <w:rPr>
          <w:rFonts w:asciiTheme="majorHAnsi" w:hAnsiTheme="majorHAnsi" w:cstheme="majorHAnsi"/>
          <w:szCs w:val="28"/>
        </w:rPr>
        <w:t>VÀ NHIỆM KỲ 201</w:t>
      </w:r>
      <w:r w:rsidR="00DE1AEA" w:rsidRPr="00A12411">
        <w:rPr>
          <w:rFonts w:asciiTheme="majorHAnsi" w:hAnsiTheme="majorHAnsi" w:cstheme="majorHAnsi"/>
          <w:szCs w:val="28"/>
        </w:rPr>
        <w:t>8</w:t>
      </w:r>
      <w:r w:rsidRPr="00A12411">
        <w:rPr>
          <w:rFonts w:asciiTheme="majorHAnsi" w:hAnsiTheme="majorHAnsi" w:cstheme="majorHAnsi"/>
          <w:szCs w:val="28"/>
        </w:rPr>
        <w:t>-20</w:t>
      </w:r>
      <w:r w:rsidR="00DE1AEA" w:rsidRPr="00A12411">
        <w:rPr>
          <w:rFonts w:asciiTheme="majorHAnsi" w:hAnsiTheme="majorHAnsi" w:cstheme="majorHAnsi"/>
          <w:szCs w:val="28"/>
        </w:rPr>
        <w:t>23</w:t>
      </w:r>
    </w:p>
    <w:p w14:paraId="0E850A9F" w14:textId="20F53C32" w:rsidR="00AB4731" w:rsidRPr="00A12411" w:rsidRDefault="00AB4731" w:rsidP="0079090B">
      <w:pPr>
        <w:rPr>
          <w:rFonts w:asciiTheme="majorHAnsi" w:hAnsiTheme="majorHAnsi" w:cstheme="majorHAnsi"/>
          <w:szCs w:val="28"/>
        </w:rPr>
      </w:pPr>
    </w:p>
    <w:p w14:paraId="1062C78C" w14:textId="3D79CBE3" w:rsidR="00A12411" w:rsidRDefault="00AB4731" w:rsidP="00893990">
      <w:pPr>
        <w:spacing w:before="120" w:after="120"/>
        <w:ind w:left="2127"/>
        <w:rPr>
          <w:rFonts w:asciiTheme="majorHAnsi" w:hAnsiTheme="majorHAnsi" w:cstheme="majorHAnsi"/>
          <w:b/>
          <w:bCs/>
          <w:szCs w:val="28"/>
        </w:rPr>
      </w:pPr>
      <w:r w:rsidRPr="00A12411">
        <w:rPr>
          <w:rFonts w:asciiTheme="majorHAnsi" w:hAnsiTheme="majorHAnsi" w:cstheme="majorHAnsi"/>
          <w:b/>
          <w:bCs/>
          <w:szCs w:val="28"/>
        </w:rPr>
        <w:t xml:space="preserve">Kính gửi : </w:t>
      </w:r>
      <w:r w:rsidR="00A12411">
        <w:rPr>
          <w:rFonts w:asciiTheme="majorHAnsi" w:hAnsiTheme="majorHAnsi" w:cstheme="majorHAnsi"/>
          <w:b/>
          <w:bCs/>
          <w:szCs w:val="28"/>
        </w:rPr>
        <w:t xml:space="preserve">     </w:t>
      </w:r>
      <w:r w:rsidRPr="00A12411">
        <w:rPr>
          <w:rFonts w:asciiTheme="majorHAnsi" w:hAnsiTheme="majorHAnsi" w:cstheme="majorHAnsi"/>
          <w:b/>
          <w:bCs/>
          <w:szCs w:val="28"/>
        </w:rPr>
        <w:t>Đại hội đồng cổ đông</w:t>
      </w:r>
      <w:r w:rsidR="00A12411">
        <w:rPr>
          <w:rFonts w:asciiTheme="majorHAnsi" w:hAnsiTheme="majorHAnsi" w:cstheme="majorHAnsi"/>
          <w:b/>
          <w:bCs/>
          <w:szCs w:val="28"/>
        </w:rPr>
        <w:t xml:space="preserve"> </w:t>
      </w:r>
    </w:p>
    <w:p w14:paraId="7B131A1C" w14:textId="048F8BED" w:rsidR="00AB4731" w:rsidRPr="00A12411" w:rsidRDefault="00A12411" w:rsidP="00893990">
      <w:pPr>
        <w:spacing w:before="120" w:after="120"/>
        <w:ind w:left="2127"/>
        <w:rPr>
          <w:rFonts w:asciiTheme="majorHAnsi" w:hAnsiTheme="majorHAnsi" w:cstheme="majorHAnsi"/>
          <w:b/>
          <w:bCs/>
          <w:szCs w:val="28"/>
        </w:rPr>
      </w:pPr>
      <w:r>
        <w:rPr>
          <w:rFonts w:asciiTheme="majorHAnsi" w:hAnsiTheme="majorHAnsi" w:cstheme="majorHAnsi"/>
          <w:b/>
          <w:bCs/>
          <w:szCs w:val="28"/>
        </w:rPr>
        <w:t xml:space="preserve">   Công ty cổ phần Vicem Bao bì Hải Phòng</w:t>
      </w:r>
    </w:p>
    <w:p w14:paraId="4B93DACF" w14:textId="023E0521" w:rsidR="00AB4731" w:rsidRPr="005E0EA8" w:rsidRDefault="00AB4731">
      <w:pPr>
        <w:rPr>
          <w:rFonts w:asciiTheme="majorHAnsi" w:hAnsiTheme="majorHAnsi" w:cstheme="majorHAnsi"/>
          <w:szCs w:val="28"/>
        </w:rPr>
      </w:pPr>
    </w:p>
    <w:p w14:paraId="2FB56FB3" w14:textId="77777777" w:rsidR="007C48D3" w:rsidRPr="005E0EA8" w:rsidRDefault="007C48D3">
      <w:pPr>
        <w:rPr>
          <w:rFonts w:asciiTheme="majorHAnsi" w:hAnsiTheme="majorHAnsi" w:cstheme="majorHAnsi"/>
          <w:szCs w:val="28"/>
        </w:rPr>
      </w:pPr>
    </w:p>
    <w:p w14:paraId="205772DF" w14:textId="062C0BC5" w:rsidR="00AB4731" w:rsidRPr="00D710C4" w:rsidRDefault="00AB4731" w:rsidP="00DF57B1">
      <w:pPr>
        <w:spacing w:before="60"/>
        <w:ind w:right="-2" w:firstLine="567"/>
        <w:jc w:val="both"/>
        <w:rPr>
          <w:rFonts w:asciiTheme="majorHAnsi" w:hAnsiTheme="majorHAnsi" w:cstheme="majorHAnsi"/>
          <w:szCs w:val="28"/>
          <w:u w:val="single"/>
        </w:rPr>
      </w:pPr>
      <w:r w:rsidRPr="00D710C4">
        <w:rPr>
          <w:rFonts w:asciiTheme="majorHAnsi" w:hAnsiTheme="majorHAnsi" w:cstheme="majorHAnsi"/>
          <w:szCs w:val="28"/>
          <w:u w:val="single"/>
        </w:rPr>
        <w:t xml:space="preserve">Căn cứ : </w:t>
      </w:r>
    </w:p>
    <w:p w14:paraId="62CC3BA3" w14:textId="3CE9106E" w:rsidR="00AB4731" w:rsidRPr="00D710C4" w:rsidRDefault="00AB4731" w:rsidP="00DF57B1">
      <w:pPr>
        <w:pStyle w:val="ListParagraph"/>
        <w:spacing w:before="60"/>
        <w:ind w:left="0" w:right="-2" w:firstLine="567"/>
        <w:contextualSpacing w:val="0"/>
        <w:jc w:val="both"/>
        <w:rPr>
          <w:rFonts w:asciiTheme="majorHAnsi" w:hAnsiTheme="majorHAnsi" w:cstheme="majorHAnsi"/>
          <w:szCs w:val="28"/>
        </w:rPr>
      </w:pPr>
      <w:r w:rsidRPr="00D710C4">
        <w:rPr>
          <w:rFonts w:asciiTheme="majorHAnsi" w:hAnsiTheme="majorHAnsi" w:cstheme="majorHAnsi"/>
          <w:szCs w:val="28"/>
        </w:rPr>
        <w:t>Điều lệ tổ chức và hoạt động của Công ty CP Vicem Bao bì Hải Phòng ( sau đây gọi tắt là Công ty);</w:t>
      </w:r>
    </w:p>
    <w:p w14:paraId="53FA99D4" w14:textId="542810E5" w:rsidR="00AB4731" w:rsidRPr="00585BD9" w:rsidRDefault="00AB4731" w:rsidP="00DF57B1">
      <w:pPr>
        <w:pStyle w:val="ListParagraph"/>
        <w:spacing w:before="60"/>
        <w:ind w:left="0" w:right="-2" w:firstLine="567"/>
        <w:contextualSpacing w:val="0"/>
        <w:jc w:val="both"/>
        <w:rPr>
          <w:rFonts w:asciiTheme="majorHAnsi" w:hAnsiTheme="majorHAnsi" w:cstheme="majorHAnsi"/>
          <w:szCs w:val="28"/>
        </w:rPr>
      </w:pPr>
      <w:r w:rsidRPr="00585BD9">
        <w:rPr>
          <w:rFonts w:asciiTheme="majorHAnsi" w:hAnsiTheme="majorHAnsi" w:cstheme="majorHAnsi"/>
          <w:szCs w:val="28"/>
        </w:rPr>
        <w:t>Chức năng nhiệm vụ và quyền hạn của Ban kiểm soát đã được quy định tại điều lệ tổ chức và hoạt động Công ty;</w:t>
      </w:r>
    </w:p>
    <w:p w14:paraId="201CFF3B" w14:textId="39EACD44" w:rsidR="00AB4731" w:rsidRPr="00585BD9" w:rsidRDefault="00AB4731" w:rsidP="00DF57B1">
      <w:pPr>
        <w:pStyle w:val="ListParagraph"/>
        <w:spacing w:before="60"/>
        <w:ind w:left="0" w:right="-2" w:firstLine="567"/>
        <w:contextualSpacing w:val="0"/>
        <w:jc w:val="both"/>
        <w:rPr>
          <w:rFonts w:asciiTheme="majorHAnsi" w:hAnsiTheme="majorHAnsi" w:cstheme="majorHAnsi"/>
          <w:szCs w:val="28"/>
        </w:rPr>
      </w:pPr>
      <w:r w:rsidRPr="00585BD9">
        <w:rPr>
          <w:rFonts w:asciiTheme="majorHAnsi" w:hAnsiTheme="majorHAnsi" w:cstheme="majorHAnsi"/>
          <w:szCs w:val="28"/>
        </w:rPr>
        <w:t>Báo cáo tài chính năm 20</w:t>
      </w:r>
      <w:r w:rsidR="00DE1AEA" w:rsidRPr="00585BD9">
        <w:rPr>
          <w:rFonts w:asciiTheme="majorHAnsi" w:hAnsiTheme="majorHAnsi" w:cstheme="majorHAnsi"/>
          <w:szCs w:val="28"/>
        </w:rPr>
        <w:t>22</w:t>
      </w:r>
      <w:r w:rsidRPr="00585BD9">
        <w:rPr>
          <w:rFonts w:asciiTheme="majorHAnsi" w:hAnsiTheme="majorHAnsi" w:cstheme="majorHAnsi"/>
          <w:szCs w:val="28"/>
        </w:rPr>
        <w:t xml:space="preserve"> đã được kiểm toán bởi Công ty TNHH Kiểm toán An Việt;</w:t>
      </w:r>
    </w:p>
    <w:p w14:paraId="22D68254" w14:textId="1E206C4D" w:rsidR="00AB4731" w:rsidRPr="00585BD9" w:rsidRDefault="00AB4731" w:rsidP="00DF57B1">
      <w:pPr>
        <w:pStyle w:val="ListParagraph"/>
        <w:spacing w:before="60"/>
        <w:ind w:left="0" w:right="-2" w:firstLine="567"/>
        <w:contextualSpacing w:val="0"/>
        <w:jc w:val="both"/>
        <w:rPr>
          <w:rFonts w:asciiTheme="majorHAnsi" w:hAnsiTheme="majorHAnsi" w:cstheme="majorHAnsi"/>
          <w:szCs w:val="28"/>
        </w:rPr>
      </w:pPr>
      <w:r w:rsidRPr="00585BD9">
        <w:rPr>
          <w:rFonts w:asciiTheme="majorHAnsi" w:hAnsiTheme="majorHAnsi" w:cstheme="majorHAnsi"/>
          <w:szCs w:val="28"/>
        </w:rPr>
        <w:t>Kết quả hoạt động kiểm tra, giám sát của Ban kiểm soát năm 20</w:t>
      </w:r>
      <w:r w:rsidR="00DE1AEA" w:rsidRPr="00585BD9">
        <w:rPr>
          <w:rFonts w:asciiTheme="majorHAnsi" w:hAnsiTheme="majorHAnsi" w:cstheme="majorHAnsi"/>
          <w:szCs w:val="28"/>
        </w:rPr>
        <w:t>22</w:t>
      </w:r>
      <w:r w:rsidRPr="00585BD9">
        <w:rPr>
          <w:rFonts w:asciiTheme="majorHAnsi" w:hAnsiTheme="majorHAnsi" w:cstheme="majorHAnsi"/>
          <w:szCs w:val="28"/>
        </w:rPr>
        <w:t>.</w:t>
      </w:r>
    </w:p>
    <w:p w14:paraId="34CDEF27" w14:textId="521F7068" w:rsidR="00AB4731" w:rsidRPr="0079090B" w:rsidRDefault="00AB4731"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Ban kiểm soát báo cáo trước Đại hội đồng cổ đông kết quả kiểm tra, giám sát các mặt hoạt động trong năm 20</w:t>
      </w:r>
      <w:r w:rsidR="00DE1AEA" w:rsidRPr="0079090B">
        <w:rPr>
          <w:rFonts w:asciiTheme="majorHAnsi" w:hAnsiTheme="majorHAnsi" w:cstheme="majorHAnsi"/>
          <w:szCs w:val="28"/>
        </w:rPr>
        <w:t>22</w:t>
      </w:r>
      <w:r w:rsidRPr="0079090B">
        <w:rPr>
          <w:rFonts w:asciiTheme="majorHAnsi" w:hAnsiTheme="majorHAnsi" w:cstheme="majorHAnsi"/>
          <w:szCs w:val="28"/>
        </w:rPr>
        <w:t xml:space="preserve"> của Công ty, như sau : </w:t>
      </w:r>
    </w:p>
    <w:p w14:paraId="412DA112" w14:textId="668B2E2D" w:rsidR="00AB4731" w:rsidRPr="0079090B" w:rsidRDefault="00AB4731"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xml:space="preserve">Căn cứ vào tình hình hoạt động SXKD, báo cáo tài chính đã được kiểm toán cùng các báo cáo khác liên quan đến hoạt động sản xuất kinh doanh </w:t>
      </w:r>
      <w:r w:rsidR="00893990">
        <w:rPr>
          <w:rFonts w:asciiTheme="majorHAnsi" w:hAnsiTheme="majorHAnsi" w:cstheme="majorHAnsi"/>
          <w:szCs w:val="28"/>
        </w:rPr>
        <w:t>của Công ty</w:t>
      </w:r>
      <w:r w:rsidRPr="0079090B">
        <w:rPr>
          <w:rFonts w:asciiTheme="majorHAnsi" w:hAnsiTheme="majorHAnsi" w:cstheme="majorHAnsi"/>
          <w:szCs w:val="28"/>
        </w:rPr>
        <w:t xml:space="preserve"> 05 năm (201</w:t>
      </w:r>
      <w:r w:rsidR="00DE1AEA" w:rsidRPr="0079090B">
        <w:rPr>
          <w:rFonts w:asciiTheme="majorHAnsi" w:hAnsiTheme="majorHAnsi" w:cstheme="majorHAnsi"/>
          <w:szCs w:val="28"/>
        </w:rPr>
        <w:t>8</w:t>
      </w:r>
      <w:r w:rsidRPr="0079090B">
        <w:rPr>
          <w:rFonts w:asciiTheme="majorHAnsi" w:hAnsiTheme="majorHAnsi" w:cstheme="majorHAnsi"/>
          <w:szCs w:val="28"/>
        </w:rPr>
        <w:t>-20</w:t>
      </w:r>
      <w:r w:rsidR="00DE1AEA" w:rsidRPr="0079090B">
        <w:rPr>
          <w:rFonts w:asciiTheme="majorHAnsi" w:hAnsiTheme="majorHAnsi" w:cstheme="majorHAnsi"/>
          <w:szCs w:val="28"/>
        </w:rPr>
        <w:t>23</w:t>
      </w:r>
      <w:r w:rsidR="00893990" w:rsidRPr="0079090B">
        <w:rPr>
          <w:rFonts w:asciiTheme="majorHAnsi" w:hAnsiTheme="majorHAnsi" w:cstheme="majorHAnsi"/>
          <w:szCs w:val="28"/>
        </w:rPr>
        <w:t>).</w:t>
      </w:r>
      <w:r w:rsidRPr="0079090B">
        <w:rPr>
          <w:rFonts w:asciiTheme="majorHAnsi" w:hAnsiTheme="majorHAnsi" w:cstheme="majorHAnsi"/>
          <w:szCs w:val="28"/>
        </w:rPr>
        <w:t xml:space="preserve"> </w:t>
      </w:r>
    </w:p>
    <w:p w14:paraId="78642AED" w14:textId="0ACFD709" w:rsidR="00AB4731" w:rsidRPr="0079090B" w:rsidRDefault="00542144" w:rsidP="00DF57B1">
      <w:pPr>
        <w:pStyle w:val="ListParagraph"/>
        <w:numPr>
          <w:ilvl w:val="0"/>
          <w:numId w:val="1"/>
        </w:numPr>
        <w:spacing w:before="60"/>
        <w:ind w:left="851" w:right="-2" w:hanging="283"/>
        <w:contextualSpacing w:val="0"/>
        <w:jc w:val="both"/>
        <w:rPr>
          <w:rFonts w:asciiTheme="majorHAnsi" w:hAnsiTheme="majorHAnsi" w:cstheme="majorHAnsi"/>
          <w:b/>
          <w:bCs/>
          <w:szCs w:val="28"/>
        </w:rPr>
      </w:pPr>
      <w:r w:rsidRPr="005E0EA8">
        <w:rPr>
          <w:rFonts w:asciiTheme="majorHAnsi" w:hAnsiTheme="majorHAnsi" w:cstheme="majorHAnsi"/>
          <w:b/>
          <w:bCs/>
          <w:szCs w:val="28"/>
        </w:rPr>
        <w:t xml:space="preserve"> </w:t>
      </w:r>
      <w:r w:rsidR="00AB4731" w:rsidRPr="0079090B">
        <w:rPr>
          <w:rFonts w:asciiTheme="majorHAnsi" w:hAnsiTheme="majorHAnsi" w:cstheme="majorHAnsi"/>
          <w:b/>
          <w:bCs/>
          <w:szCs w:val="28"/>
        </w:rPr>
        <w:t>ĐÁNH GIÁ HOẠT ĐỘNG CỦA BAN KIỂM SOÁT NĂM 20</w:t>
      </w:r>
      <w:r w:rsidR="00DE1AEA" w:rsidRPr="0079090B">
        <w:rPr>
          <w:rFonts w:asciiTheme="majorHAnsi" w:hAnsiTheme="majorHAnsi" w:cstheme="majorHAnsi"/>
          <w:b/>
          <w:bCs/>
          <w:szCs w:val="28"/>
        </w:rPr>
        <w:t>22</w:t>
      </w:r>
    </w:p>
    <w:p w14:paraId="0F83DDE3" w14:textId="60497EFA" w:rsidR="00AB4731" w:rsidRPr="0079090B" w:rsidRDefault="001D319B" w:rsidP="00DF57B1">
      <w:pPr>
        <w:pStyle w:val="ListParagraph"/>
        <w:spacing w:before="60"/>
        <w:ind w:left="0" w:right="-2" w:firstLine="567"/>
        <w:contextualSpacing w:val="0"/>
        <w:jc w:val="both"/>
        <w:rPr>
          <w:rFonts w:asciiTheme="majorHAnsi" w:hAnsiTheme="majorHAnsi" w:cstheme="majorHAnsi"/>
          <w:b/>
          <w:bCs/>
          <w:szCs w:val="28"/>
        </w:rPr>
      </w:pPr>
      <w:r>
        <w:rPr>
          <w:rFonts w:asciiTheme="majorHAnsi" w:hAnsiTheme="majorHAnsi" w:cstheme="majorHAnsi"/>
          <w:b/>
          <w:bCs/>
          <w:szCs w:val="28"/>
        </w:rPr>
        <w:t xml:space="preserve">1. </w:t>
      </w:r>
      <w:r w:rsidR="00AB4731" w:rsidRPr="0079090B">
        <w:rPr>
          <w:rFonts w:asciiTheme="majorHAnsi" w:hAnsiTheme="majorHAnsi" w:cstheme="majorHAnsi"/>
          <w:b/>
          <w:bCs/>
          <w:szCs w:val="28"/>
        </w:rPr>
        <w:t xml:space="preserve">CÁC CÔNG TÁC ĐÃ THỰC HIỆN </w:t>
      </w:r>
    </w:p>
    <w:p w14:paraId="011DAF28" w14:textId="764F264A" w:rsidR="00AB4731"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AB4731" w:rsidRPr="0079090B">
        <w:rPr>
          <w:rFonts w:asciiTheme="majorHAnsi" w:hAnsiTheme="majorHAnsi" w:cstheme="majorHAnsi"/>
          <w:szCs w:val="28"/>
        </w:rPr>
        <w:t xml:space="preserve">Giám sát tính hợp lý, hợp pháp trong quản lý, điều hành hoạt động kinh doanh của công ty; Kiểm tra, đôn đốc tình hình thực hiện Nghị quyết của Đại hội đồng cổ đông, Nghị quyết của HĐQT và việc thực hiện chức năng nhiệm vụ theo quy định của Hội đồng quản trị, </w:t>
      </w:r>
      <w:r w:rsidR="00893990">
        <w:rPr>
          <w:rFonts w:asciiTheme="majorHAnsi" w:hAnsiTheme="majorHAnsi" w:cstheme="majorHAnsi"/>
          <w:szCs w:val="28"/>
        </w:rPr>
        <w:t>G</w:t>
      </w:r>
      <w:r w:rsidR="00AB4731" w:rsidRPr="0079090B">
        <w:rPr>
          <w:rFonts w:asciiTheme="majorHAnsi" w:hAnsiTheme="majorHAnsi" w:cstheme="majorHAnsi"/>
          <w:szCs w:val="28"/>
        </w:rPr>
        <w:t>iám đốc.</w:t>
      </w:r>
    </w:p>
    <w:p w14:paraId="4DEC1EAD" w14:textId="557CE994" w:rsidR="00AB4731"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AB4731" w:rsidRPr="0079090B">
        <w:rPr>
          <w:rFonts w:asciiTheme="majorHAnsi" w:hAnsiTheme="majorHAnsi" w:cstheme="majorHAnsi"/>
          <w:szCs w:val="28"/>
        </w:rPr>
        <w:t>Tham dự các cuộc họp của HĐQT, tham gia góp ý và đề xuất một số nội dung tron</w:t>
      </w:r>
      <w:r w:rsidR="00893990">
        <w:rPr>
          <w:rFonts w:asciiTheme="majorHAnsi" w:hAnsiTheme="majorHAnsi" w:cstheme="majorHAnsi"/>
          <w:szCs w:val="28"/>
        </w:rPr>
        <w:t>g</w:t>
      </w:r>
      <w:r w:rsidR="00AB4731" w:rsidRPr="0079090B">
        <w:rPr>
          <w:rFonts w:asciiTheme="majorHAnsi" w:hAnsiTheme="majorHAnsi" w:cstheme="majorHAnsi"/>
          <w:szCs w:val="28"/>
        </w:rPr>
        <w:t xml:space="preserve"> quá trình soạn thảo</w:t>
      </w:r>
      <w:r w:rsidR="00837A73" w:rsidRPr="0079090B">
        <w:rPr>
          <w:rFonts w:asciiTheme="majorHAnsi" w:hAnsiTheme="majorHAnsi" w:cstheme="majorHAnsi"/>
          <w:szCs w:val="28"/>
        </w:rPr>
        <w:t xml:space="preserve"> và thực hiện các quy chế, nghị quyết của HĐQT và quy định của Công ty. </w:t>
      </w:r>
    </w:p>
    <w:p w14:paraId="135B69AD" w14:textId="34CE4215"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Giám sát, tham gia việc triển khai kế hoạch SXKD của Công ty.</w:t>
      </w:r>
    </w:p>
    <w:p w14:paraId="5FA9E037" w14:textId="67C9E622"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Giám sát, kiểm soát chi phí sản xuất kinh doanh, tình hình thực hiện định mức kinh tế kỹ thuật.</w:t>
      </w:r>
    </w:p>
    <w:p w14:paraId="3DF8FEFF" w14:textId="478EA3A2"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lastRenderedPageBreak/>
        <w:t xml:space="preserve">- </w:t>
      </w:r>
      <w:r w:rsidR="00837A73" w:rsidRPr="0079090B">
        <w:rPr>
          <w:rFonts w:asciiTheme="majorHAnsi" w:hAnsiTheme="majorHAnsi" w:cstheme="majorHAnsi"/>
          <w:szCs w:val="28"/>
        </w:rPr>
        <w:t>Phối hợp với đơn vị kiểm toán độc lập về việc soát xét báo cáo tài chính 6 tháng đầu năm và kết thúc tài chính năm của Công ty.</w:t>
      </w:r>
    </w:p>
    <w:p w14:paraId="6209E132" w14:textId="5BF35A75"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Thẩm tra Báo cáo tài chính 6 tháng và kết thúc năm tài chính 20</w:t>
      </w:r>
      <w:r w:rsidR="00893990">
        <w:rPr>
          <w:rFonts w:asciiTheme="majorHAnsi" w:hAnsiTheme="majorHAnsi" w:cstheme="majorHAnsi"/>
          <w:szCs w:val="28"/>
        </w:rPr>
        <w:t>22</w:t>
      </w:r>
      <w:r w:rsidR="00837A73" w:rsidRPr="0079090B">
        <w:rPr>
          <w:rFonts w:asciiTheme="majorHAnsi" w:hAnsiTheme="majorHAnsi" w:cstheme="majorHAnsi"/>
          <w:szCs w:val="28"/>
        </w:rPr>
        <w:t>.</w:t>
      </w:r>
    </w:p>
    <w:p w14:paraId="01FF5FFB" w14:textId="130406A2"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Kiểm tra, giám sát việc thực hiện chế độ chính sách với người lao động; việc thực hiện các nội quy, quy chế của công ty.</w:t>
      </w:r>
    </w:p>
    <w:p w14:paraId="6ABE8140" w14:textId="36D51C65"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Giám sát việc mua sắm vật tư, thiết bị, kiểm tra nghiệm thu đánh giá chất lượng nguyên vật liệu, h</w:t>
      </w:r>
      <w:r w:rsidR="00893990">
        <w:rPr>
          <w:rFonts w:asciiTheme="majorHAnsi" w:hAnsiTheme="majorHAnsi" w:cstheme="majorHAnsi"/>
          <w:szCs w:val="28"/>
        </w:rPr>
        <w:t>à</w:t>
      </w:r>
      <w:r w:rsidR="00837A73" w:rsidRPr="0079090B">
        <w:rPr>
          <w:rFonts w:asciiTheme="majorHAnsi" w:hAnsiTheme="majorHAnsi" w:cstheme="majorHAnsi"/>
          <w:szCs w:val="28"/>
        </w:rPr>
        <w:t>ng hóa mua vào và bán ra. Tham gia và giám sát kiểm kê và xử lý số liệu kiểm kê kỳ giữa năm và kết thúc năm tài chính.</w:t>
      </w:r>
    </w:p>
    <w:p w14:paraId="2CB8CFAE" w14:textId="570C9B3C"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Giám sát công tác an toàn VSLĐ, phòng chống cháy nổ của Công ty.</w:t>
      </w:r>
    </w:p>
    <w:p w14:paraId="217208BA" w14:textId="163827D7" w:rsidR="00837A73" w:rsidRPr="0079090B" w:rsidRDefault="00837A73"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Năm 20</w:t>
      </w:r>
      <w:r w:rsidR="00DA7A05">
        <w:rPr>
          <w:rFonts w:asciiTheme="majorHAnsi" w:hAnsiTheme="majorHAnsi" w:cstheme="majorHAnsi"/>
          <w:szCs w:val="28"/>
        </w:rPr>
        <w:t>22</w:t>
      </w:r>
      <w:r w:rsidRPr="0079090B">
        <w:rPr>
          <w:rFonts w:asciiTheme="majorHAnsi" w:hAnsiTheme="majorHAnsi" w:cstheme="majorHAnsi"/>
          <w:szCs w:val="28"/>
        </w:rPr>
        <w:t>, Ban kiểm soát Công ty đã thực hiện đúng chức năng, nhiệm vụ đã được quy định tại Điều lệ Công ty và quy định của pháp luật hiện hành.</w:t>
      </w:r>
    </w:p>
    <w:p w14:paraId="1FCEBB8C" w14:textId="4D3EF7AA" w:rsidR="00837A73" w:rsidRPr="0079090B" w:rsidRDefault="00B9609C" w:rsidP="00DF57B1">
      <w:pPr>
        <w:pStyle w:val="ListParagraph"/>
        <w:spacing w:before="60"/>
        <w:ind w:left="0" w:right="-2" w:firstLine="567"/>
        <w:contextualSpacing w:val="0"/>
        <w:jc w:val="both"/>
        <w:rPr>
          <w:rFonts w:asciiTheme="majorHAnsi" w:hAnsiTheme="majorHAnsi" w:cstheme="majorHAnsi"/>
          <w:b/>
          <w:bCs/>
          <w:szCs w:val="28"/>
        </w:rPr>
      </w:pPr>
      <w:r w:rsidRPr="0079090B">
        <w:rPr>
          <w:rFonts w:asciiTheme="majorHAnsi" w:hAnsiTheme="majorHAnsi" w:cstheme="majorHAnsi"/>
          <w:b/>
          <w:bCs/>
          <w:szCs w:val="28"/>
        </w:rPr>
        <w:t xml:space="preserve"> </w:t>
      </w:r>
      <w:r w:rsidR="00837A73" w:rsidRPr="0079090B">
        <w:rPr>
          <w:rFonts w:asciiTheme="majorHAnsi" w:hAnsiTheme="majorHAnsi" w:cstheme="majorHAnsi"/>
          <w:b/>
          <w:bCs/>
          <w:szCs w:val="28"/>
        </w:rPr>
        <w:t xml:space="preserve">II. KẾT QUẢ GIÁM SÁT HOẠT ĐỘNG CỦA HỘI ĐỒNG QUẢN TRỊ </w:t>
      </w:r>
    </w:p>
    <w:p w14:paraId="6FCEA463" w14:textId="0B0D94DE" w:rsidR="00837A73" w:rsidRPr="0079090B"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837A73" w:rsidRPr="0079090B">
        <w:rPr>
          <w:rFonts w:asciiTheme="majorHAnsi" w:hAnsiTheme="majorHAnsi" w:cstheme="majorHAnsi"/>
          <w:szCs w:val="28"/>
        </w:rPr>
        <w:t xml:space="preserve">Hội đồng quản trị làm việc theo chế độ tập thể, quyết định duy trì các phiên họp định kỳ. Những vấn đề HĐQT bản thảo, quyết định tại cuộc họp điều được ghi lại bằng biên bản, các quyết định của HĐQT thông qua tại cuộc họp đều được ban hành bằng nghị quyết để Ban điều hành thực hiện và được lưu giữ đầy đủ, đúng quy định. Trong năm, Hội đồng quản trị đã ban hành </w:t>
      </w:r>
      <w:r w:rsidR="0061071F">
        <w:rPr>
          <w:rFonts w:asciiTheme="majorHAnsi" w:hAnsiTheme="majorHAnsi" w:cstheme="majorHAnsi"/>
          <w:szCs w:val="28"/>
        </w:rPr>
        <w:t>14</w:t>
      </w:r>
      <w:r w:rsidR="00837A73" w:rsidRPr="0079090B">
        <w:rPr>
          <w:rFonts w:asciiTheme="majorHAnsi" w:hAnsiTheme="majorHAnsi" w:cstheme="majorHAnsi"/>
          <w:szCs w:val="28"/>
        </w:rPr>
        <w:t xml:space="preserve"> Nghị quyết, 0</w:t>
      </w:r>
      <w:r w:rsidR="0061071F" w:rsidRPr="0061071F">
        <w:rPr>
          <w:rFonts w:asciiTheme="majorHAnsi" w:hAnsiTheme="majorHAnsi" w:cstheme="majorHAnsi"/>
          <w:szCs w:val="28"/>
        </w:rPr>
        <w:t>6</w:t>
      </w:r>
      <w:r w:rsidR="00837A73" w:rsidRPr="0079090B">
        <w:rPr>
          <w:rFonts w:asciiTheme="majorHAnsi" w:hAnsiTheme="majorHAnsi" w:cstheme="majorHAnsi"/>
          <w:szCs w:val="28"/>
        </w:rPr>
        <w:t xml:space="preserve"> Quyết định về những nội dung trọng tâm trong hoạt động c</w:t>
      </w:r>
      <w:r w:rsidR="0061071F">
        <w:rPr>
          <w:rFonts w:asciiTheme="majorHAnsi" w:hAnsiTheme="majorHAnsi" w:cstheme="majorHAnsi"/>
          <w:szCs w:val="28"/>
        </w:rPr>
        <w:t>ủ</w:t>
      </w:r>
      <w:r w:rsidR="00837A73" w:rsidRPr="0079090B">
        <w:rPr>
          <w:rFonts w:asciiTheme="majorHAnsi" w:hAnsiTheme="majorHAnsi" w:cstheme="majorHAnsi"/>
          <w:szCs w:val="28"/>
        </w:rPr>
        <w:t>a Công ty theo đúng trình tự, đúng thẩm quyề</w:t>
      </w:r>
      <w:r w:rsidR="00893990" w:rsidRPr="0079090B">
        <w:rPr>
          <w:rFonts w:asciiTheme="majorHAnsi" w:hAnsiTheme="majorHAnsi" w:cstheme="majorHAnsi"/>
          <w:szCs w:val="28"/>
        </w:rPr>
        <w:t xml:space="preserve">n, </w:t>
      </w:r>
      <w:r w:rsidR="00837A73" w:rsidRPr="0079090B">
        <w:rPr>
          <w:rFonts w:asciiTheme="majorHAnsi" w:hAnsiTheme="majorHAnsi" w:cstheme="majorHAnsi"/>
          <w:szCs w:val="28"/>
        </w:rPr>
        <w:t xml:space="preserve">phù hợp quy định pháp luật và Điều lệ hoạt động của Công ty, cụ thể như sau : </w:t>
      </w:r>
    </w:p>
    <w:p w14:paraId="1EF94C9A" w14:textId="0C0EBD68" w:rsidR="00837A73" w:rsidRPr="0079090B" w:rsidRDefault="00837A73"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Về định hướng các mục tiêu SXKD chính.</w:t>
      </w:r>
    </w:p>
    <w:p w14:paraId="2C84F482" w14:textId="49E79498" w:rsidR="00837A73" w:rsidRPr="0079090B" w:rsidRDefault="00837A73"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xml:space="preserve">+ </w:t>
      </w:r>
      <w:r w:rsidR="00BF0328" w:rsidRPr="0079090B">
        <w:rPr>
          <w:rFonts w:asciiTheme="majorHAnsi" w:hAnsiTheme="majorHAnsi" w:cstheme="majorHAnsi"/>
          <w:szCs w:val="28"/>
        </w:rPr>
        <w:t>Về chương trình, mục tiêu, nhiệm vụ SXKD cụ thể từng quý.</w:t>
      </w:r>
    </w:p>
    <w:p w14:paraId="543C613C" w14:textId="36355302" w:rsidR="00BF0328" w:rsidRPr="0079090B" w:rsidRDefault="00BF0328"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Về giao quỹ tiền lương thực hiện năm 20</w:t>
      </w:r>
      <w:r w:rsidR="00DE1AEA" w:rsidRPr="0079090B">
        <w:rPr>
          <w:rFonts w:asciiTheme="majorHAnsi" w:hAnsiTheme="majorHAnsi" w:cstheme="majorHAnsi"/>
          <w:szCs w:val="28"/>
        </w:rPr>
        <w:t>22</w:t>
      </w:r>
      <w:r w:rsidRPr="0079090B">
        <w:rPr>
          <w:rFonts w:asciiTheme="majorHAnsi" w:hAnsiTheme="majorHAnsi" w:cstheme="majorHAnsi"/>
          <w:szCs w:val="28"/>
        </w:rPr>
        <w:t>.</w:t>
      </w:r>
    </w:p>
    <w:p w14:paraId="1B025627" w14:textId="05067A7F" w:rsidR="00BF0328" w:rsidRPr="0079090B" w:rsidRDefault="00BF0328"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Về ban hành quyết định mức vật tư năm 20</w:t>
      </w:r>
      <w:r w:rsidR="00DE1AEA" w:rsidRPr="0079090B">
        <w:rPr>
          <w:rFonts w:asciiTheme="majorHAnsi" w:hAnsiTheme="majorHAnsi" w:cstheme="majorHAnsi"/>
          <w:szCs w:val="28"/>
        </w:rPr>
        <w:t>22</w:t>
      </w:r>
    </w:p>
    <w:p w14:paraId="46E8F895" w14:textId="13E6A313" w:rsidR="00BF0328" w:rsidRPr="0079090B" w:rsidRDefault="00BF0328" w:rsidP="00DF57B1">
      <w:pPr>
        <w:pStyle w:val="ListParagraph"/>
        <w:spacing w:before="60"/>
        <w:ind w:left="0" w:right="-2" w:firstLine="567"/>
        <w:contextualSpacing w:val="0"/>
        <w:jc w:val="both"/>
        <w:rPr>
          <w:rFonts w:asciiTheme="majorHAnsi" w:hAnsiTheme="majorHAnsi" w:cstheme="majorHAnsi"/>
          <w:szCs w:val="28"/>
        </w:rPr>
      </w:pPr>
      <w:r w:rsidRPr="0079090B">
        <w:rPr>
          <w:rFonts w:asciiTheme="majorHAnsi" w:hAnsiTheme="majorHAnsi" w:cstheme="majorHAnsi"/>
          <w:szCs w:val="28"/>
        </w:rPr>
        <w:t xml:space="preserve">+ </w:t>
      </w:r>
      <w:r w:rsidR="00893990">
        <w:rPr>
          <w:rFonts w:asciiTheme="majorHAnsi" w:hAnsiTheme="majorHAnsi" w:cstheme="majorHAnsi"/>
          <w:szCs w:val="28"/>
        </w:rPr>
        <w:t>V</w:t>
      </w:r>
      <w:r w:rsidRPr="0079090B">
        <w:rPr>
          <w:rFonts w:asciiTheme="majorHAnsi" w:hAnsiTheme="majorHAnsi" w:cstheme="majorHAnsi"/>
          <w:szCs w:val="28"/>
        </w:rPr>
        <w:t>ề công tác cán bộ.</w:t>
      </w:r>
    </w:p>
    <w:p w14:paraId="0BCAB158" w14:textId="1F551426" w:rsidR="00DA7A05" w:rsidRPr="005E0EA8" w:rsidRDefault="00DA7A05" w:rsidP="00DF57B1">
      <w:pPr>
        <w:pStyle w:val="ListParagraph"/>
        <w:spacing w:before="60"/>
        <w:ind w:left="0" w:right="-2" w:firstLine="567"/>
        <w:contextualSpacing w:val="0"/>
        <w:jc w:val="both"/>
        <w:rPr>
          <w:rFonts w:asciiTheme="majorHAnsi" w:hAnsiTheme="majorHAnsi" w:cstheme="majorHAnsi"/>
          <w:szCs w:val="28"/>
        </w:rPr>
      </w:pPr>
      <w:r>
        <w:rPr>
          <w:rFonts w:asciiTheme="majorHAnsi" w:hAnsiTheme="majorHAnsi" w:cstheme="majorHAnsi"/>
          <w:szCs w:val="28"/>
        </w:rPr>
        <w:t xml:space="preserve">- </w:t>
      </w:r>
      <w:r w:rsidR="00BF0328" w:rsidRPr="0079090B">
        <w:rPr>
          <w:rFonts w:asciiTheme="majorHAnsi" w:hAnsiTheme="majorHAnsi" w:cstheme="majorHAnsi"/>
          <w:szCs w:val="28"/>
        </w:rPr>
        <w:t xml:space="preserve">Hội đồng quản trị thực hiện giám sát mọi lĩnh vực hoạt động của Công ty, chỉ đạo kịp thời Ban Giám đốc trong việc triển khai thực hiện Nghị quyết ĐHĐCĐ và các hoạt động SXKD của Công ty để hoàn thành kế hoạch SXKD đã được thông qua trong Nghị quyết </w:t>
      </w:r>
      <w:r w:rsidR="00893990">
        <w:rPr>
          <w:rFonts w:asciiTheme="majorHAnsi" w:hAnsiTheme="majorHAnsi" w:cstheme="majorHAnsi"/>
          <w:szCs w:val="28"/>
        </w:rPr>
        <w:t>ĐH</w:t>
      </w:r>
      <w:r w:rsidR="00BF0328" w:rsidRPr="0079090B">
        <w:rPr>
          <w:rFonts w:asciiTheme="majorHAnsi" w:hAnsiTheme="majorHAnsi" w:cstheme="majorHAnsi"/>
          <w:szCs w:val="28"/>
        </w:rPr>
        <w:t>ĐCĐ; Duy trì sản xuất kinh doanh ổn định, đảm bảo việc làm và thu nhập cho người lao động, chi trả cổ tức cho cổ đông theo Nghị quyết Đại hội đồng cổ đông đề ra.</w:t>
      </w:r>
    </w:p>
    <w:p w14:paraId="293950FB" w14:textId="15233073" w:rsidR="00BF0328" w:rsidRPr="0079090B" w:rsidRDefault="002573EF" w:rsidP="00DF57B1">
      <w:pPr>
        <w:pStyle w:val="ListParagraph"/>
        <w:spacing w:before="60"/>
        <w:ind w:left="0" w:right="-2" w:firstLine="567"/>
        <w:contextualSpacing w:val="0"/>
        <w:jc w:val="both"/>
        <w:rPr>
          <w:rFonts w:asciiTheme="majorHAnsi" w:hAnsiTheme="majorHAnsi" w:cstheme="majorHAnsi"/>
          <w:b/>
          <w:bCs/>
          <w:szCs w:val="28"/>
        </w:rPr>
      </w:pPr>
      <w:r w:rsidRPr="0079090B">
        <w:rPr>
          <w:rFonts w:asciiTheme="majorHAnsi" w:hAnsiTheme="majorHAnsi" w:cstheme="majorHAnsi"/>
          <w:b/>
          <w:bCs/>
          <w:szCs w:val="28"/>
        </w:rPr>
        <w:t xml:space="preserve">III. KẾT QUẢ GIÁM SÁT HOẠT ĐỘNG CỦA BAN GIÁM ĐỐC </w:t>
      </w:r>
    </w:p>
    <w:p w14:paraId="02065D89" w14:textId="488CE567" w:rsidR="002573EF" w:rsidRPr="0079090B" w:rsidRDefault="001D319B" w:rsidP="00DF57B1">
      <w:pPr>
        <w:pStyle w:val="ListParagraph"/>
        <w:spacing w:before="60"/>
        <w:ind w:left="0" w:right="-2" w:firstLine="567"/>
        <w:contextualSpacing w:val="0"/>
        <w:jc w:val="both"/>
        <w:rPr>
          <w:rFonts w:asciiTheme="majorHAnsi" w:hAnsiTheme="majorHAnsi" w:cstheme="majorHAnsi"/>
          <w:b/>
          <w:bCs/>
          <w:szCs w:val="28"/>
        </w:rPr>
      </w:pPr>
      <w:r>
        <w:rPr>
          <w:rFonts w:asciiTheme="majorHAnsi" w:hAnsiTheme="majorHAnsi" w:cstheme="majorHAnsi"/>
          <w:b/>
          <w:bCs/>
          <w:szCs w:val="28"/>
        </w:rPr>
        <w:t xml:space="preserve">1. </w:t>
      </w:r>
      <w:r w:rsidR="002573EF" w:rsidRPr="0079090B">
        <w:rPr>
          <w:rFonts w:asciiTheme="majorHAnsi" w:hAnsiTheme="majorHAnsi" w:cstheme="majorHAnsi"/>
          <w:b/>
          <w:bCs/>
          <w:szCs w:val="28"/>
        </w:rPr>
        <w:t xml:space="preserve">Về thực hiện các chỉ tiêu kế hoạch sản xuất </w:t>
      </w:r>
    </w:p>
    <w:p w14:paraId="06FF7CB2" w14:textId="75320149" w:rsidR="00E57A66" w:rsidRPr="00FC54DC"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xml:space="preserve">Sản lượng SX: Thực hiện trong năm </w:t>
      </w:r>
      <w:r w:rsidR="00D46993">
        <w:rPr>
          <w:rFonts w:asciiTheme="majorHAnsi" w:eastAsia="Times New Roman" w:hAnsiTheme="majorHAnsi" w:cstheme="majorHAnsi"/>
          <w:kern w:val="0"/>
          <w:szCs w:val="28"/>
          <w:lang w:eastAsia="vi-VN"/>
          <w14:ligatures w14:val="none"/>
        </w:rPr>
        <w:t>vượt</w:t>
      </w:r>
      <w:r w:rsidRPr="00DE1AEA">
        <w:rPr>
          <w:rFonts w:asciiTheme="majorHAnsi" w:eastAsia="Times New Roman" w:hAnsiTheme="majorHAnsi" w:cstheme="majorHAnsi"/>
          <w:kern w:val="0"/>
          <w:szCs w:val="28"/>
          <w:lang w:eastAsia="vi-VN"/>
          <w14:ligatures w14:val="none"/>
        </w:rPr>
        <w:t xml:space="preserve"> so với kế hoạch, thấp so với cùng kỳ 20</w:t>
      </w:r>
      <w:r w:rsidR="00DE1AEA" w:rsidRPr="00DA7A05">
        <w:rPr>
          <w:rFonts w:asciiTheme="majorHAnsi" w:eastAsia="Times New Roman" w:hAnsiTheme="majorHAnsi" w:cstheme="majorHAnsi"/>
          <w:kern w:val="0"/>
          <w:szCs w:val="28"/>
          <w:lang w:eastAsia="vi-VN"/>
          <w14:ligatures w14:val="none"/>
        </w:rPr>
        <w:t>21</w:t>
      </w:r>
      <w:r w:rsidRPr="00DE1AEA">
        <w:rPr>
          <w:rFonts w:asciiTheme="majorHAnsi" w:eastAsia="Times New Roman" w:hAnsiTheme="majorHAnsi" w:cstheme="majorHAnsi"/>
          <w:kern w:val="0"/>
          <w:szCs w:val="28"/>
          <w:lang w:eastAsia="vi-VN"/>
          <w14:ligatures w14:val="none"/>
        </w:rPr>
        <w:t xml:space="preserve">. Cụ thể, sản xuất </w:t>
      </w:r>
      <w:r w:rsidR="00D46993">
        <w:rPr>
          <w:rFonts w:asciiTheme="majorHAnsi" w:eastAsia="Times New Roman" w:hAnsiTheme="majorHAnsi" w:cstheme="majorHAnsi"/>
          <w:kern w:val="0"/>
          <w:szCs w:val="28"/>
          <w:lang w:eastAsia="vi-VN"/>
          <w14:ligatures w14:val="none"/>
        </w:rPr>
        <w:t>42,6</w:t>
      </w:r>
      <w:r w:rsidR="00803385">
        <w:rPr>
          <w:rFonts w:asciiTheme="majorHAnsi" w:eastAsia="Times New Roman" w:hAnsiTheme="majorHAnsi" w:cstheme="majorHAnsi"/>
          <w:kern w:val="0"/>
          <w:szCs w:val="28"/>
          <w:lang w:eastAsia="vi-VN"/>
          <w14:ligatures w14:val="none"/>
        </w:rPr>
        <w:t>22</w:t>
      </w:r>
      <w:r w:rsidRPr="00DE1AEA">
        <w:rPr>
          <w:rFonts w:asciiTheme="majorHAnsi" w:eastAsia="Times New Roman" w:hAnsiTheme="majorHAnsi" w:cstheme="majorHAnsi"/>
          <w:kern w:val="0"/>
          <w:szCs w:val="28"/>
          <w:lang w:eastAsia="vi-VN"/>
          <w14:ligatures w14:val="none"/>
        </w:rPr>
        <w:t xml:space="preserve"> vỏ bao đạt </w:t>
      </w:r>
      <w:r w:rsidR="00D46993">
        <w:rPr>
          <w:rFonts w:asciiTheme="majorHAnsi" w:eastAsia="Times New Roman" w:hAnsiTheme="majorHAnsi" w:cstheme="majorHAnsi"/>
          <w:kern w:val="0"/>
          <w:szCs w:val="28"/>
          <w:lang w:eastAsia="vi-VN"/>
          <w14:ligatures w14:val="none"/>
        </w:rPr>
        <w:t>112,1</w:t>
      </w:r>
      <w:r w:rsidR="00803385">
        <w:rPr>
          <w:rFonts w:asciiTheme="majorHAnsi" w:eastAsia="Times New Roman" w:hAnsiTheme="majorHAnsi" w:cstheme="majorHAnsi"/>
          <w:kern w:val="0"/>
          <w:szCs w:val="28"/>
          <w:lang w:eastAsia="vi-VN"/>
          <w14:ligatures w14:val="none"/>
        </w:rPr>
        <w:t>6</w:t>
      </w:r>
      <w:r w:rsidRPr="00D46993">
        <w:rPr>
          <w:rFonts w:asciiTheme="majorHAnsi" w:eastAsia="Times New Roman" w:hAnsiTheme="majorHAnsi" w:cstheme="majorHAnsi"/>
          <w:kern w:val="0"/>
          <w:szCs w:val="28"/>
          <w:lang w:eastAsia="vi-VN"/>
          <w14:ligatures w14:val="none"/>
        </w:rPr>
        <w:t>%</w:t>
      </w:r>
      <w:r w:rsidRPr="00DE1AEA">
        <w:rPr>
          <w:rFonts w:asciiTheme="majorHAnsi" w:eastAsia="Times New Roman" w:hAnsiTheme="majorHAnsi" w:cstheme="majorHAnsi"/>
          <w:kern w:val="0"/>
          <w:szCs w:val="28"/>
          <w:lang w:eastAsia="vi-VN"/>
          <w14:ligatures w14:val="none"/>
        </w:rPr>
        <w:t xml:space="preserve"> kế hoạch, bằng </w:t>
      </w:r>
      <w:r w:rsidRPr="00D46993">
        <w:rPr>
          <w:rFonts w:asciiTheme="majorHAnsi" w:eastAsia="Times New Roman" w:hAnsiTheme="majorHAnsi" w:cstheme="majorHAnsi"/>
          <w:kern w:val="0"/>
          <w:szCs w:val="28"/>
          <w:lang w:eastAsia="vi-VN"/>
          <w14:ligatures w14:val="none"/>
        </w:rPr>
        <w:t>8</w:t>
      </w:r>
      <w:r w:rsidR="00D46993">
        <w:rPr>
          <w:rFonts w:asciiTheme="majorHAnsi" w:eastAsia="Times New Roman" w:hAnsiTheme="majorHAnsi" w:cstheme="majorHAnsi"/>
          <w:kern w:val="0"/>
          <w:szCs w:val="28"/>
          <w:lang w:eastAsia="vi-VN"/>
          <w14:ligatures w14:val="none"/>
        </w:rPr>
        <w:t>9</w:t>
      </w:r>
      <w:r w:rsidRPr="00D46993">
        <w:rPr>
          <w:rFonts w:asciiTheme="majorHAnsi" w:eastAsia="Times New Roman" w:hAnsiTheme="majorHAnsi" w:cstheme="majorHAnsi"/>
          <w:kern w:val="0"/>
          <w:szCs w:val="28"/>
          <w:lang w:eastAsia="vi-VN"/>
          <w14:ligatures w14:val="none"/>
        </w:rPr>
        <w:t>,</w:t>
      </w:r>
      <w:r w:rsidR="00D46993">
        <w:rPr>
          <w:rFonts w:asciiTheme="majorHAnsi" w:eastAsia="Times New Roman" w:hAnsiTheme="majorHAnsi" w:cstheme="majorHAnsi"/>
          <w:kern w:val="0"/>
          <w:szCs w:val="28"/>
          <w:lang w:eastAsia="vi-VN"/>
          <w14:ligatures w14:val="none"/>
        </w:rPr>
        <w:t>02</w:t>
      </w:r>
      <w:r w:rsidRPr="00D46993">
        <w:rPr>
          <w:rFonts w:asciiTheme="majorHAnsi" w:eastAsia="Times New Roman" w:hAnsiTheme="majorHAnsi" w:cstheme="majorHAnsi"/>
          <w:kern w:val="0"/>
          <w:szCs w:val="28"/>
          <w:lang w:eastAsia="vi-VN"/>
          <w14:ligatures w14:val="none"/>
        </w:rPr>
        <w:t>%</w:t>
      </w:r>
      <w:r w:rsidRPr="00DE1AEA">
        <w:rPr>
          <w:rFonts w:asciiTheme="majorHAnsi" w:eastAsia="Times New Roman" w:hAnsiTheme="majorHAnsi" w:cstheme="majorHAnsi"/>
          <w:kern w:val="0"/>
          <w:szCs w:val="28"/>
          <w:lang w:eastAsia="vi-VN"/>
          <w14:ligatures w14:val="none"/>
        </w:rPr>
        <w:t xml:space="preserve"> so </w:t>
      </w:r>
      <w:r w:rsidRPr="00FC54DC">
        <w:rPr>
          <w:rFonts w:asciiTheme="majorHAnsi" w:eastAsia="Times New Roman" w:hAnsiTheme="majorHAnsi" w:cstheme="majorHAnsi"/>
          <w:kern w:val="0"/>
          <w:szCs w:val="28"/>
          <w:lang w:eastAsia="vi-VN"/>
          <w14:ligatures w14:val="none"/>
        </w:rPr>
        <w:t>với 20</w:t>
      </w:r>
      <w:r w:rsidR="00DE1AEA" w:rsidRPr="00FC54DC">
        <w:rPr>
          <w:rFonts w:asciiTheme="majorHAnsi" w:eastAsia="Times New Roman" w:hAnsiTheme="majorHAnsi" w:cstheme="majorHAnsi"/>
          <w:kern w:val="0"/>
          <w:szCs w:val="28"/>
          <w:lang w:eastAsia="vi-VN"/>
          <w14:ligatures w14:val="none"/>
        </w:rPr>
        <w:t>21</w:t>
      </w:r>
      <w:r w:rsidRPr="00FC54DC">
        <w:rPr>
          <w:rFonts w:asciiTheme="majorHAnsi" w:eastAsia="Times New Roman" w:hAnsiTheme="majorHAnsi" w:cstheme="majorHAnsi"/>
          <w:kern w:val="0"/>
          <w:szCs w:val="28"/>
          <w:lang w:eastAsia="vi-VN"/>
          <w14:ligatures w14:val="none"/>
        </w:rPr>
        <w:t xml:space="preserve">. </w:t>
      </w:r>
      <w:r w:rsidR="00FC54DC" w:rsidRPr="00FC54DC">
        <w:rPr>
          <w:rFonts w:asciiTheme="majorHAnsi" w:eastAsia="Times New Roman" w:hAnsiTheme="majorHAnsi" w:cstheme="majorHAnsi"/>
          <w:kern w:val="0"/>
          <w:szCs w:val="28"/>
          <w:lang w:eastAsia="vi-VN"/>
          <w14:ligatures w14:val="none"/>
        </w:rPr>
        <w:t>N</w:t>
      </w:r>
      <w:r w:rsidRPr="00FC54DC">
        <w:rPr>
          <w:rFonts w:asciiTheme="majorHAnsi" w:eastAsia="Times New Roman" w:hAnsiTheme="majorHAnsi" w:cstheme="majorHAnsi"/>
          <w:kern w:val="0"/>
          <w:szCs w:val="28"/>
          <w:lang w:eastAsia="vi-VN"/>
          <w14:ligatures w14:val="none"/>
        </w:rPr>
        <w:t xml:space="preserve">guyên nhân do chất lượng sản phẩm chưa đáp ứng được nhu cầu thị trường. Cùng với đó </w:t>
      </w:r>
      <w:r w:rsidR="00542144" w:rsidRPr="00FC54DC">
        <w:rPr>
          <w:rFonts w:asciiTheme="majorHAnsi" w:eastAsia="Times New Roman" w:hAnsiTheme="majorHAnsi" w:cstheme="majorHAnsi"/>
          <w:kern w:val="0"/>
          <w:szCs w:val="28"/>
          <w:lang w:eastAsia="vi-VN"/>
          <w14:ligatures w14:val="none"/>
        </w:rPr>
        <w:t xml:space="preserve"> </w:t>
      </w:r>
      <w:r w:rsidR="00847628" w:rsidRPr="00FC54DC">
        <w:rPr>
          <w:rFonts w:asciiTheme="majorHAnsi" w:eastAsia="Times New Roman" w:hAnsiTheme="majorHAnsi" w:cstheme="majorHAnsi"/>
          <w:kern w:val="0"/>
          <w:szCs w:val="28"/>
          <w:lang w:eastAsia="vi-VN"/>
          <w14:ligatures w14:val="none"/>
        </w:rPr>
        <w:t>việc</w:t>
      </w:r>
      <w:r w:rsidRPr="00FC54DC">
        <w:rPr>
          <w:rFonts w:asciiTheme="majorHAnsi" w:eastAsia="Times New Roman" w:hAnsiTheme="majorHAnsi" w:cstheme="majorHAnsi"/>
          <w:kern w:val="0"/>
          <w:szCs w:val="28"/>
          <w:lang w:eastAsia="vi-VN"/>
          <w14:ligatures w14:val="none"/>
        </w:rPr>
        <w:t xml:space="preserve"> chậm trễ</w:t>
      </w:r>
      <w:r w:rsidR="00FC54DC" w:rsidRPr="00FC54DC">
        <w:rPr>
          <w:rFonts w:asciiTheme="majorHAnsi" w:eastAsia="Times New Roman" w:hAnsiTheme="majorHAnsi" w:cstheme="majorHAnsi"/>
          <w:kern w:val="0"/>
          <w:szCs w:val="28"/>
          <w:lang w:eastAsia="vi-VN"/>
          <w14:ligatures w14:val="none"/>
        </w:rPr>
        <w:t xml:space="preserve"> </w:t>
      </w:r>
      <w:r w:rsidRPr="00FC54DC">
        <w:rPr>
          <w:rFonts w:asciiTheme="majorHAnsi" w:eastAsia="Times New Roman" w:hAnsiTheme="majorHAnsi" w:cstheme="majorHAnsi"/>
          <w:kern w:val="0"/>
          <w:szCs w:val="28"/>
          <w:lang w:eastAsia="vi-VN"/>
          <w14:ligatures w14:val="none"/>
        </w:rPr>
        <w:t>tìm ra nguyên nhân để khắc phục và ổn định chất lượng sản phẩm đã khiến Xi măng</w:t>
      </w:r>
      <w:r w:rsidR="002D623D" w:rsidRPr="00FC54DC">
        <w:rPr>
          <w:rFonts w:asciiTheme="majorHAnsi" w:eastAsia="Times New Roman" w:hAnsiTheme="majorHAnsi" w:cstheme="majorHAnsi"/>
          <w:kern w:val="0"/>
          <w:szCs w:val="28"/>
          <w:lang w:eastAsia="vi-VN"/>
          <w14:ligatures w14:val="none"/>
        </w:rPr>
        <w:t xml:space="preserve"> Vicem</w:t>
      </w:r>
      <w:r w:rsidRPr="00FC54DC">
        <w:rPr>
          <w:rFonts w:asciiTheme="majorHAnsi" w:eastAsia="Times New Roman" w:hAnsiTheme="majorHAnsi" w:cstheme="majorHAnsi"/>
          <w:kern w:val="0"/>
          <w:szCs w:val="28"/>
          <w:lang w:eastAsia="vi-VN"/>
          <w14:ligatures w14:val="none"/>
        </w:rPr>
        <w:t xml:space="preserve"> Hải Phòng buộc phải chia sẻ sản lượng cho các đơn vị khác. </w:t>
      </w:r>
    </w:p>
    <w:p w14:paraId="6EBA79CA" w14:textId="7065B8EA" w:rsidR="007158D6"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xml:space="preserve">Sản lượng tiêu thụ đạt </w:t>
      </w:r>
      <w:r w:rsidR="00D46993">
        <w:rPr>
          <w:rFonts w:asciiTheme="majorHAnsi" w:eastAsia="Times New Roman" w:hAnsiTheme="majorHAnsi" w:cstheme="majorHAnsi"/>
          <w:kern w:val="0"/>
          <w:szCs w:val="28"/>
          <w:lang w:eastAsia="vi-VN"/>
          <w14:ligatures w14:val="none"/>
        </w:rPr>
        <w:t>42,</w:t>
      </w:r>
      <w:r w:rsidR="00803385">
        <w:rPr>
          <w:rFonts w:asciiTheme="majorHAnsi" w:eastAsia="Times New Roman" w:hAnsiTheme="majorHAnsi" w:cstheme="majorHAnsi"/>
          <w:kern w:val="0"/>
          <w:szCs w:val="28"/>
          <w:lang w:eastAsia="vi-VN"/>
          <w14:ligatures w14:val="none"/>
        </w:rPr>
        <w:t>630</w:t>
      </w:r>
      <w:r w:rsidRPr="00DE1AEA">
        <w:rPr>
          <w:rFonts w:asciiTheme="majorHAnsi" w:eastAsia="Times New Roman" w:hAnsiTheme="majorHAnsi" w:cstheme="majorHAnsi"/>
          <w:kern w:val="0"/>
          <w:szCs w:val="28"/>
          <w:lang w:eastAsia="vi-VN"/>
          <w14:ligatures w14:val="none"/>
        </w:rPr>
        <w:t xml:space="preserve"> triệu vỏ/KH 38 triệu vỏ, đạt </w:t>
      </w:r>
      <w:r w:rsidR="00D46993">
        <w:rPr>
          <w:rFonts w:asciiTheme="majorHAnsi" w:eastAsia="Times New Roman" w:hAnsiTheme="majorHAnsi" w:cstheme="majorHAnsi"/>
          <w:kern w:val="0"/>
          <w:szCs w:val="28"/>
          <w:lang w:eastAsia="vi-VN"/>
          <w14:ligatures w14:val="none"/>
        </w:rPr>
        <w:t>112,</w:t>
      </w:r>
      <w:r w:rsidR="00791DFD">
        <w:rPr>
          <w:rFonts w:asciiTheme="majorHAnsi" w:eastAsia="Times New Roman" w:hAnsiTheme="majorHAnsi" w:cstheme="majorHAnsi"/>
          <w:kern w:val="0"/>
          <w:szCs w:val="28"/>
          <w:lang w:eastAsia="vi-VN"/>
          <w14:ligatures w14:val="none"/>
        </w:rPr>
        <w:t>18</w:t>
      </w:r>
      <w:r w:rsidRPr="00DE1AEA">
        <w:rPr>
          <w:rFonts w:asciiTheme="majorHAnsi" w:eastAsia="Times New Roman" w:hAnsiTheme="majorHAnsi" w:cstheme="majorHAnsi"/>
          <w:kern w:val="0"/>
          <w:szCs w:val="28"/>
          <w:lang w:eastAsia="vi-VN"/>
          <w14:ligatures w14:val="none"/>
        </w:rPr>
        <w:t xml:space="preserve">% kế hoạch và bằng </w:t>
      </w:r>
      <w:r w:rsidR="00C760D1">
        <w:rPr>
          <w:rFonts w:asciiTheme="majorHAnsi" w:eastAsia="Times New Roman" w:hAnsiTheme="majorHAnsi" w:cstheme="majorHAnsi"/>
          <w:kern w:val="0"/>
          <w:szCs w:val="28"/>
          <w:lang w:eastAsia="vi-VN"/>
          <w14:ligatures w14:val="none"/>
        </w:rPr>
        <w:t>91,03</w:t>
      </w:r>
      <w:r w:rsidRPr="00DE1AEA">
        <w:rPr>
          <w:rFonts w:asciiTheme="majorHAnsi" w:eastAsia="Times New Roman" w:hAnsiTheme="majorHAnsi" w:cstheme="majorHAnsi"/>
          <w:kern w:val="0"/>
          <w:szCs w:val="28"/>
          <w:lang w:eastAsia="vi-VN"/>
          <w14:ligatures w14:val="none"/>
        </w:rPr>
        <w:t>% so với cùng kỳ năm 20</w:t>
      </w:r>
      <w:r w:rsidR="001A34EE">
        <w:rPr>
          <w:rFonts w:asciiTheme="majorHAnsi" w:eastAsia="Times New Roman" w:hAnsiTheme="majorHAnsi" w:cstheme="majorHAnsi"/>
          <w:kern w:val="0"/>
          <w:szCs w:val="28"/>
          <w:lang w:eastAsia="vi-VN"/>
          <w14:ligatures w14:val="none"/>
        </w:rPr>
        <w:t>21</w:t>
      </w:r>
      <w:r w:rsidRPr="00DE1AEA">
        <w:rPr>
          <w:rFonts w:asciiTheme="majorHAnsi" w:eastAsia="Times New Roman" w:hAnsiTheme="majorHAnsi" w:cstheme="majorHAnsi"/>
          <w:kern w:val="0"/>
          <w:szCs w:val="28"/>
          <w:lang w:eastAsia="vi-VN"/>
          <w14:ligatures w14:val="none"/>
        </w:rPr>
        <w:t>. Cụ thể như sau: Xi măng</w:t>
      </w:r>
      <w:r w:rsidR="002D623D" w:rsidRPr="005E0EA8">
        <w:rPr>
          <w:rFonts w:asciiTheme="majorHAnsi" w:eastAsia="Times New Roman" w:hAnsiTheme="majorHAnsi" w:cstheme="majorHAnsi"/>
          <w:kern w:val="0"/>
          <w:szCs w:val="28"/>
          <w:lang w:eastAsia="vi-VN"/>
          <w14:ligatures w14:val="none"/>
        </w:rPr>
        <w:t xml:space="preserve"> Vicem</w:t>
      </w:r>
      <w:r w:rsidRPr="00DE1AEA">
        <w:rPr>
          <w:rFonts w:asciiTheme="majorHAnsi" w:eastAsia="Times New Roman" w:hAnsiTheme="majorHAnsi" w:cstheme="majorHAnsi"/>
          <w:kern w:val="0"/>
          <w:szCs w:val="28"/>
          <w:lang w:eastAsia="vi-VN"/>
          <w14:ligatures w14:val="none"/>
        </w:rPr>
        <w:t xml:space="preserve"> Hải Phòng tiêu thụ cả năm là </w:t>
      </w:r>
      <w:r w:rsidR="00103D5D">
        <w:rPr>
          <w:rFonts w:asciiTheme="majorHAnsi" w:eastAsia="Times New Roman" w:hAnsiTheme="majorHAnsi" w:cstheme="majorHAnsi"/>
          <w:kern w:val="0"/>
          <w:szCs w:val="28"/>
          <w:lang w:eastAsia="vi-VN"/>
          <w14:ligatures w14:val="none"/>
        </w:rPr>
        <w:t>16,</w:t>
      </w:r>
      <w:r w:rsidR="00C760D1">
        <w:rPr>
          <w:rFonts w:asciiTheme="majorHAnsi" w:eastAsia="Times New Roman" w:hAnsiTheme="majorHAnsi" w:cstheme="majorHAnsi"/>
          <w:kern w:val="0"/>
          <w:szCs w:val="28"/>
          <w:lang w:eastAsia="vi-VN"/>
          <w14:ligatures w14:val="none"/>
        </w:rPr>
        <w:t>275</w:t>
      </w:r>
      <w:r w:rsidR="00103D5D">
        <w:rPr>
          <w:rFonts w:asciiTheme="majorHAnsi" w:eastAsia="Times New Roman" w:hAnsiTheme="majorHAnsi" w:cstheme="majorHAnsi"/>
          <w:kern w:val="0"/>
          <w:szCs w:val="28"/>
          <w:lang w:eastAsia="vi-VN"/>
          <w14:ligatures w14:val="none"/>
        </w:rPr>
        <w:t xml:space="preserve"> triệu</w:t>
      </w:r>
      <w:r w:rsidRPr="00DE1AEA">
        <w:rPr>
          <w:rFonts w:asciiTheme="majorHAnsi" w:eastAsia="Times New Roman" w:hAnsiTheme="majorHAnsi" w:cstheme="majorHAnsi"/>
          <w:kern w:val="0"/>
          <w:szCs w:val="28"/>
          <w:lang w:eastAsia="vi-VN"/>
          <w14:ligatures w14:val="none"/>
        </w:rPr>
        <w:t xml:space="preserve"> vỏ bao, đạt </w:t>
      </w:r>
      <w:r w:rsidR="00C760D1">
        <w:rPr>
          <w:rFonts w:asciiTheme="majorHAnsi" w:eastAsia="Times New Roman" w:hAnsiTheme="majorHAnsi" w:cstheme="majorHAnsi"/>
          <w:kern w:val="0"/>
          <w:szCs w:val="28"/>
          <w:lang w:eastAsia="vi-VN"/>
          <w14:ligatures w14:val="none"/>
        </w:rPr>
        <w:t>95,74</w:t>
      </w:r>
      <w:r w:rsidRPr="00DE1AEA">
        <w:rPr>
          <w:rFonts w:asciiTheme="majorHAnsi" w:eastAsia="Times New Roman" w:hAnsiTheme="majorHAnsi" w:cstheme="majorHAnsi"/>
          <w:kern w:val="0"/>
          <w:szCs w:val="28"/>
          <w:lang w:eastAsia="vi-VN"/>
          <w14:ligatures w14:val="none"/>
        </w:rPr>
        <w:t xml:space="preserve">% kế hoạch, bằng </w:t>
      </w:r>
      <w:r w:rsidR="00C760D1">
        <w:rPr>
          <w:rFonts w:asciiTheme="majorHAnsi" w:eastAsia="Times New Roman" w:hAnsiTheme="majorHAnsi" w:cstheme="majorHAnsi"/>
          <w:kern w:val="0"/>
          <w:szCs w:val="28"/>
          <w:lang w:eastAsia="vi-VN"/>
          <w14:ligatures w14:val="none"/>
        </w:rPr>
        <w:t>98,05</w:t>
      </w:r>
      <w:r w:rsidRPr="00DE1AEA">
        <w:rPr>
          <w:rFonts w:asciiTheme="majorHAnsi" w:eastAsia="Times New Roman" w:hAnsiTheme="majorHAnsi" w:cstheme="majorHAnsi"/>
          <w:kern w:val="0"/>
          <w:szCs w:val="28"/>
          <w:lang w:eastAsia="vi-VN"/>
          <w14:ligatures w14:val="none"/>
        </w:rPr>
        <w:t xml:space="preserve">% </w:t>
      </w:r>
      <w:r w:rsidRPr="00DE1AEA">
        <w:rPr>
          <w:rFonts w:asciiTheme="majorHAnsi" w:eastAsia="Times New Roman" w:hAnsiTheme="majorHAnsi" w:cstheme="majorHAnsi"/>
          <w:kern w:val="0"/>
          <w:szCs w:val="28"/>
          <w:lang w:eastAsia="vi-VN"/>
          <w14:ligatures w14:val="none"/>
        </w:rPr>
        <w:lastRenderedPageBreak/>
        <w:t>so với cùng kỳ năm 20</w:t>
      </w:r>
      <w:r w:rsidR="001A34EE">
        <w:rPr>
          <w:rFonts w:asciiTheme="majorHAnsi" w:eastAsia="Times New Roman" w:hAnsiTheme="majorHAnsi" w:cstheme="majorHAnsi"/>
          <w:kern w:val="0"/>
          <w:szCs w:val="28"/>
          <w:lang w:eastAsia="vi-VN"/>
          <w14:ligatures w14:val="none"/>
        </w:rPr>
        <w:t>21</w:t>
      </w:r>
      <w:r w:rsidRPr="00DE1AEA">
        <w:rPr>
          <w:rFonts w:asciiTheme="majorHAnsi" w:eastAsia="Times New Roman" w:hAnsiTheme="majorHAnsi" w:cstheme="majorHAnsi"/>
          <w:kern w:val="0"/>
          <w:szCs w:val="28"/>
          <w:lang w:eastAsia="vi-VN"/>
          <w14:ligatures w14:val="none"/>
        </w:rPr>
        <w:t xml:space="preserve"> (do </w:t>
      </w:r>
      <w:r w:rsidR="005F0695">
        <w:rPr>
          <w:rFonts w:asciiTheme="majorHAnsi" w:eastAsia="Times New Roman" w:hAnsiTheme="majorHAnsi" w:cstheme="majorHAnsi"/>
          <w:kern w:val="0"/>
          <w:szCs w:val="28"/>
          <w:lang w:eastAsia="vi-VN"/>
          <w14:ligatures w14:val="none"/>
        </w:rPr>
        <w:t>Xi măng</w:t>
      </w:r>
      <w:r w:rsidR="002D623D" w:rsidRPr="005E0EA8">
        <w:rPr>
          <w:rFonts w:asciiTheme="majorHAnsi" w:eastAsia="Times New Roman" w:hAnsiTheme="majorHAnsi" w:cstheme="majorHAnsi"/>
          <w:kern w:val="0"/>
          <w:szCs w:val="28"/>
          <w:lang w:eastAsia="vi-VN"/>
          <w14:ligatures w14:val="none"/>
        </w:rPr>
        <w:t xml:space="preserve"> Vicem</w:t>
      </w:r>
      <w:r w:rsidR="005F0695">
        <w:rPr>
          <w:rFonts w:asciiTheme="majorHAnsi" w:eastAsia="Times New Roman" w:hAnsiTheme="majorHAnsi" w:cstheme="majorHAnsi"/>
          <w:kern w:val="0"/>
          <w:szCs w:val="28"/>
          <w:lang w:eastAsia="vi-VN"/>
          <w14:ligatures w14:val="none"/>
        </w:rPr>
        <w:t xml:space="preserve"> Hải phòng tăng xuất xi măng bột, giảm xuất xi măng bao KPK, xi măng xuất khẩu sử dụng vỏ PP dán).</w:t>
      </w:r>
      <w:r w:rsidRPr="00DE1AEA">
        <w:rPr>
          <w:rFonts w:asciiTheme="majorHAnsi" w:eastAsia="Times New Roman" w:hAnsiTheme="majorHAnsi" w:cstheme="majorHAnsi"/>
          <w:kern w:val="0"/>
          <w:szCs w:val="28"/>
          <w:lang w:eastAsia="vi-VN"/>
          <w14:ligatures w14:val="none"/>
        </w:rPr>
        <w:t xml:space="preserve"> Các thị trường khác trong Vicem đều sụt giảm sản lượng so những năm trước đây:</w:t>
      </w:r>
      <w:r w:rsidR="007158D6">
        <w:rPr>
          <w:rFonts w:asciiTheme="majorHAnsi" w:eastAsia="Times New Roman" w:hAnsiTheme="majorHAnsi" w:cstheme="majorHAnsi"/>
          <w:kern w:val="0"/>
          <w:szCs w:val="28"/>
          <w:lang w:eastAsia="vi-VN"/>
          <w14:ligatures w14:val="none"/>
        </w:rPr>
        <w:t xml:space="preserve"> Xi măng</w:t>
      </w:r>
      <w:r w:rsidR="002D623D" w:rsidRPr="005E0EA8">
        <w:rPr>
          <w:rFonts w:asciiTheme="majorHAnsi" w:eastAsia="Times New Roman" w:hAnsiTheme="majorHAnsi" w:cstheme="majorHAnsi"/>
          <w:kern w:val="0"/>
          <w:szCs w:val="28"/>
          <w:lang w:eastAsia="vi-VN"/>
          <w14:ligatures w14:val="none"/>
        </w:rPr>
        <w:t xml:space="preserve"> Vicem</w:t>
      </w:r>
      <w:r w:rsidR="007158D6">
        <w:rPr>
          <w:rFonts w:asciiTheme="majorHAnsi" w:eastAsia="Times New Roman" w:hAnsiTheme="majorHAnsi" w:cstheme="majorHAnsi"/>
          <w:kern w:val="0"/>
          <w:szCs w:val="28"/>
          <w:lang w:eastAsia="vi-VN"/>
          <w14:ligatures w14:val="none"/>
        </w:rPr>
        <w:t xml:space="preserve"> Sông thao thực hiện cả năm được 2,91 triệu vỏ, đạt 145,</w:t>
      </w:r>
      <w:r w:rsidR="00C760D1">
        <w:rPr>
          <w:rFonts w:asciiTheme="majorHAnsi" w:eastAsia="Times New Roman" w:hAnsiTheme="majorHAnsi" w:cstheme="majorHAnsi"/>
          <w:kern w:val="0"/>
          <w:szCs w:val="28"/>
          <w:lang w:eastAsia="vi-VN"/>
          <w14:ligatures w14:val="none"/>
        </w:rPr>
        <w:t>50</w:t>
      </w:r>
      <w:r w:rsidR="007158D6">
        <w:rPr>
          <w:rFonts w:asciiTheme="majorHAnsi" w:eastAsia="Times New Roman" w:hAnsiTheme="majorHAnsi" w:cstheme="majorHAnsi"/>
          <w:kern w:val="0"/>
          <w:szCs w:val="28"/>
          <w:lang w:eastAsia="vi-VN"/>
          <w14:ligatures w14:val="none"/>
        </w:rPr>
        <w:t>% kế hoạch năm</w:t>
      </w:r>
      <w:r w:rsidR="005F0695">
        <w:rPr>
          <w:rFonts w:asciiTheme="majorHAnsi" w:eastAsia="Times New Roman" w:hAnsiTheme="majorHAnsi" w:cstheme="majorHAnsi"/>
          <w:kern w:val="0"/>
          <w:szCs w:val="28"/>
          <w:lang w:eastAsia="vi-VN"/>
          <w14:ligatures w14:val="none"/>
        </w:rPr>
        <w:t xml:space="preserve"> và bằng 158,</w:t>
      </w:r>
      <w:r w:rsidR="00C760D1">
        <w:rPr>
          <w:rFonts w:asciiTheme="majorHAnsi" w:eastAsia="Times New Roman" w:hAnsiTheme="majorHAnsi" w:cstheme="majorHAnsi"/>
          <w:kern w:val="0"/>
          <w:szCs w:val="28"/>
          <w:lang w:eastAsia="vi-VN"/>
          <w14:ligatures w14:val="none"/>
        </w:rPr>
        <w:t>15</w:t>
      </w:r>
      <w:r w:rsidR="005F0695">
        <w:rPr>
          <w:rFonts w:asciiTheme="majorHAnsi" w:eastAsia="Times New Roman" w:hAnsiTheme="majorHAnsi" w:cstheme="majorHAnsi"/>
          <w:kern w:val="0"/>
          <w:szCs w:val="28"/>
          <w:lang w:eastAsia="vi-VN"/>
          <w14:ligatures w14:val="none"/>
        </w:rPr>
        <w:t>% so với cùng kỳ 2021</w:t>
      </w:r>
      <w:r w:rsidR="007158D6">
        <w:rPr>
          <w:rFonts w:asciiTheme="majorHAnsi" w:eastAsia="Times New Roman" w:hAnsiTheme="majorHAnsi" w:cstheme="majorHAnsi"/>
          <w:kern w:val="0"/>
          <w:szCs w:val="28"/>
          <w:lang w:eastAsia="vi-VN"/>
          <w14:ligatures w14:val="none"/>
        </w:rPr>
        <w:t>.</w:t>
      </w:r>
      <w:r w:rsidR="00563B27">
        <w:rPr>
          <w:rFonts w:asciiTheme="majorHAnsi" w:eastAsia="Times New Roman" w:hAnsiTheme="majorHAnsi" w:cstheme="majorHAnsi"/>
          <w:kern w:val="0"/>
          <w:szCs w:val="28"/>
          <w:lang w:eastAsia="vi-VN"/>
          <w14:ligatures w14:val="none"/>
        </w:rPr>
        <w:t xml:space="preserve"> </w:t>
      </w:r>
      <w:r w:rsidR="007158D6">
        <w:rPr>
          <w:rFonts w:asciiTheme="majorHAnsi" w:eastAsia="Times New Roman" w:hAnsiTheme="majorHAnsi" w:cstheme="majorHAnsi"/>
          <w:kern w:val="0"/>
          <w:szCs w:val="28"/>
          <w:lang w:eastAsia="vi-VN"/>
          <w14:ligatures w14:val="none"/>
        </w:rPr>
        <w:t>Xi măng</w:t>
      </w:r>
      <w:r w:rsidR="002D623D" w:rsidRPr="005E0EA8">
        <w:rPr>
          <w:rFonts w:asciiTheme="majorHAnsi" w:eastAsia="Times New Roman" w:hAnsiTheme="majorHAnsi" w:cstheme="majorHAnsi"/>
          <w:kern w:val="0"/>
          <w:szCs w:val="28"/>
          <w:lang w:eastAsia="vi-VN"/>
          <w14:ligatures w14:val="none"/>
        </w:rPr>
        <w:t xml:space="preserve"> Vicem</w:t>
      </w:r>
      <w:r w:rsidR="007158D6">
        <w:rPr>
          <w:rFonts w:asciiTheme="majorHAnsi" w:eastAsia="Times New Roman" w:hAnsiTheme="majorHAnsi" w:cstheme="majorHAnsi"/>
          <w:kern w:val="0"/>
          <w:szCs w:val="28"/>
          <w:lang w:eastAsia="vi-VN"/>
          <w14:ligatures w14:val="none"/>
        </w:rPr>
        <w:t xml:space="preserve"> Hạ Long thực hiện cả năm 2,38 triệu vỏ đạt 119% kế hoạch năm</w:t>
      </w:r>
      <w:r w:rsidR="005F0695">
        <w:rPr>
          <w:rFonts w:asciiTheme="majorHAnsi" w:eastAsia="Times New Roman" w:hAnsiTheme="majorHAnsi" w:cstheme="majorHAnsi"/>
          <w:kern w:val="0"/>
          <w:szCs w:val="28"/>
          <w:lang w:eastAsia="vi-VN"/>
          <w14:ligatures w14:val="none"/>
        </w:rPr>
        <w:t xml:space="preserve"> và bằng 100,85% so cùng kỳ năm 2021</w:t>
      </w:r>
      <w:r w:rsidR="008F1240">
        <w:rPr>
          <w:rFonts w:asciiTheme="majorHAnsi" w:eastAsia="Times New Roman" w:hAnsiTheme="majorHAnsi" w:cstheme="majorHAnsi"/>
          <w:kern w:val="0"/>
          <w:szCs w:val="28"/>
          <w:lang w:eastAsia="vi-VN"/>
          <w14:ligatures w14:val="none"/>
        </w:rPr>
        <w:t>.</w:t>
      </w:r>
      <w:r w:rsidR="005F0695">
        <w:rPr>
          <w:rFonts w:asciiTheme="majorHAnsi" w:eastAsia="Times New Roman" w:hAnsiTheme="majorHAnsi" w:cstheme="majorHAnsi"/>
          <w:kern w:val="0"/>
          <w:szCs w:val="28"/>
          <w:lang w:eastAsia="vi-VN"/>
          <w14:ligatures w14:val="none"/>
        </w:rPr>
        <w:t xml:space="preserve"> </w:t>
      </w:r>
    </w:p>
    <w:p w14:paraId="125F7D60" w14:textId="5472B3F7" w:rsidR="00E57A66" w:rsidRPr="00DE1AEA" w:rsidRDefault="007158D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Thị trường ngoài Vicem:</w:t>
      </w:r>
      <w:r w:rsidR="00E57A66" w:rsidRPr="00DE1AEA">
        <w:rPr>
          <w:rFonts w:asciiTheme="majorHAnsi" w:eastAsia="Times New Roman" w:hAnsiTheme="majorHAnsi" w:cstheme="majorHAnsi"/>
          <w:kern w:val="0"/>
          <w:szCs w:val="28"/>
          <w:lang w:eastAsia="vi-VN"/>
          <w14:ligatures w14:val="none"/>
        </w:rPr>
        <w:t xml:space="preserve"> xi măng Điện Biên</w:t>
      </w:r>
      <w:r>
        <w:rPr>
          <w:rFonts w:asciiTheme="majorHAnsi" w:eastAsia="Times New Roman" w:hAnsiTheme="majorHAnsi" w:cstheme="majorHAnsi"/>
          <w:kern w:val="0"/>
          <w:szCs w:val="28"/>
          <w:lang w:eastAsia="vi-VN"/>
          <w14:ligatures w14:val="none"/>
        </w:rPr>
        <w:t xml:space="preserve"> thực hiện cả năm 2022 là 5,28 triệu vỏ, đạt 176% kế hoạch</w:t>
      </w:r>
      <w:r w:rsidR="005F0695">
        <w:rPr>
          <w:rFonts w:asciiTheme="majorHAnsi" w:eastAsia="Times New Roman" w:hAnsiTheme="majorHAnsi" w:cstheme="majorHAnsi"/>
          <w:kern w:val="0"/>
          <w:szCs w:val="28"/>
          <w:lang w:eastAsia="vi-VN"/>
          <w14:ligatures w14:val="none"/>
        </w:rPr>
        <w:t xml:space="preserve"> và bằng 102,19% so cùng kỳ 2021.</w:t>
      </w:r>
      <w:r w:rsidR="00E57A66" w:rsidRPr="00DE1AEA">
        <w:rPr>
          <w:rFonts w:asciiTheme="majorHAnsi" w:eastAsia="Times New Roman" w:hAnsiTheme="majorHAnsi" w:cstheme="majorHAnsi"/>
          <w:kern w:val="0"/>
          <w:szCs w:val="28"/>
          <w:lang w:eastAsia="vi-VN"/>
          <w14:ligatures w14:val="none"/>
        </w:rPr>
        <w:t xml:space="preserve"> </w:t>
      </w:r>
      <w:r w:rsidR="005F0695">
        <w:rPr>
          <w:rFonts w:asciiTheme="majorHAnsi" w:eastAsia="Times New Roman" w:hAnsiTheme="majorHAnsi" w:cstheme="majorHAnsi"/>
          <w:kern w:val="0"/>
          <w:szCs w:val="28"/>
          <w:lang w:eastAsia="vi-VN"/>
          <w14:ligatures w14:val="none"/>
        </w:rPr>
        <w:t>X</w:t>
      </w:r>
      <w:r w:rsidR="00E57A66" w:rsidRPr="00DE1AEA">
        <w:rPr>
          <w:rFonts w:asciiTheme="majorHAnsi" w:eastAsia="Times New Roman" w:hAnsiTheme="majorHAnsi" w:cstheme="majorHAnsi"/>
          <w:kern w:val="0"/>
          <w:szCs w:val="28"/>
          <w:lang w:eastAsia="vi-VN"/>
          <w14:ligatures w14:val="none"/>
        </w:rPr>
        <w:t xml:space="preserve">i măng </w:t>
      </w:r>
      <w:r>
        <w:rPr>
          <w:rFonts w:asciiTheme="majorHAnsi" w:eastAsia="Times New Roman" w:hAnsiTheme="majorHAnsi" w:cstheme="majorHAnsi"/>
          <w:kern w:val="0"/>
          <w:szCs w:val="28"/>
          <w:lang w:eastAsia="vi-VN"/>
          <w14:ligatures w14:val="none"/>
        </w:rPr>
        <w:t>xuất khẩu (Vawaz) thực hiện cả năm 2022 là 15,48 triệu vỏ đạt 119,1</w:t>
      </w:r>
      <w:r w:rsidR="00C760D1">
        <w:rPr>
          <w:rFonts w:asciiTheme="majorHAnsi" w:eastAsia="Times New Roman" w:hAnsiTheme="majorHAnsi" w:cstheme="majorHAnsi"/>
          <w:kern w:val="0"/>
          <w:szCs w:val="28"/>
          <w:lang w:eastAsia="vi-VN"/>
          <w14:ligatures w14:val="none"/>
        </w:rPr>
        <w:t>2</w:t>
      </w:r>
      <w:r>
        <w:rPr>
          <w:rFonts w:asciiTheme="majorHAnsi" w:eastAsia="Times New Roman" w:hAnsiTheme="majorHAnsi" w:cstheme="majorHAnsi"/>
          <w:kern w:val="0"/>
          <w:szCs w:val="28"/>
          <w:lang w:eastAsia="vi-VN"/>
          <w14:ligatures w14:val="none"/>
        </w:rPr>
        <w:t xml:space="preserve">% kế hoạch và bằng 74,93% </w:t>
      </w:r>
      <w:r w:rsidR="005F0695">
        <w:rPr>
          <w:rFonts w:asciiTheme="majorHAnsi" w:eastAsia="Times New Roman" w:hAnsiTheme="majorHAnsi" w:cstheme="majorHAnsi"/>
          <w:kern w:val="0"/>
          <w:szCs w:val="28"/>
          <w:lang w:eastAsia="vi-VN"/>
          <w14:ligatures w14:val="none"/>
        </w:rPr>
        <w:t xml:space="preserve">so </w:t>
      </w:r>
      <w:r>
        <w:rPr>
          <w:rFonts w:asciiTheme="majorHAnsi" w:eastAsia="Times New Roman" w:hAnsiTheme="majorHAnsi" w:cstheme="majorHAnsi"/>
          <w:kern w:val="0"/>
          <w:szCs w:val="28"/>
          <w:lang w:eastAsia="vi-VN"/>
          <w14:ligatures w14:val="none"/>
        </w:rPr>
        <w:t>cùng kỳ 2021</w:t>
      </w:r>
      <w:r w:rsidR="008F1240">
        <w:rPr>
          <w:rFonts w:asciiTheme="majorHAnsi" w:eastAsia="Times New Roman" w:hAnsiTheme="majorHAnsi" w:cstheme="majorHAnsi"/>
          <w:kern w:val="0"/>
          <w:szCs w:val="28"/>
          <w:lang w:eastAsia="vi-VN"/>
          <w14:ligatures w14:val="none"/>
        </w:rPr>
        <w:t>; chiếm tỷ trọng 36,26% trên tổng sản lượng tiêu thu của thị trường</w:t>
      </w:r>
      <w:r>
        <w:rPr>
          <w:rFonts w:asciiTheme="majorHAnsi" w:eastAsia="Times New Roman" w:hAnsiTheme="majorHAnsi" w:cstheme="majorHAnsi"/>
          <w:kern w:val="0"/>
          <w:szCs w:val="28"/>
          <w:lang w:eastAsia="vi-VN"/>
          <w14:ligatures w14:val="none"/>
        </w:rPr>
        <w:t>.</w:t>
      </w:r>
      <w:r w:rsidR="00E57A66" w:rsidRPr="00DE1AEA">
        <w:rPr>
          <w:rFonts w:asciiTheme="majorHAnsi" w:eastAsia="Times New Roman" w:hAnsiTheme="majorHAnsi" w:cstheme="majorHAnsi"/>
          <w:kern w:val="0"/>
          <w:szCs w:val="28"/>
          <w:lang w:eastAsia="vi-VN"/>
          <w14:ligatures w14:val="none"/>
        </w:rPr>
        <w:t xml:space="preserve"> </w:t>
      </w:r>
      <w:r w:rsidR="00035F7F">
        <w:rPr>
          <w:rFonts w:asciiTheme="majorHAnsi" w:eastAsia="Times New Roman" w:hAnsiTheme="majorHAnsi" w:cstheme="majorHAnsi"/>
          <w:kern w:val="0"/>
          <w:szCs w:val="28"/>
          <w:lang w:eastAsia="vi-VN"/>
          <w14:ligatures w14:val="none"/>
        </w:rPr>
        <w:t>Hai đơn vị này có sản lượng tiêu thụ cao, tuy nhiên cần chú trọng tăng cường đôn đốc thu hồi công nợ.</w:t>
      </w:r>
    </w:p>
    <w:p w14:paraId="74599501" w14:textId="62B64A84"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 xml:space="preserve">2. Về công tác </w:t>
      </w:r>
      <w:r w:rsidR="00B9609C" w:rsidRPr="004A7EAF">
        <w:rPr>
          <w:rFonts w:asciiTheme="majorHAnsi" w:eastAsia="Times New Roman" w:hAnsiTheme="majorHAnsi" w:cstheme="majorHAnsi"/>
          <w:b/>
          <w:bCs/>
          <w:kern w:val="0"/>
          <w:szCs w:val="28"/>
          <w:lang w:eastAsia="vi-VN"/>
          <w14:ligatures w14:val="none"/>
        </w:rPr>
        <w:t xml:space="preserve">tài </w:t>
      </w:r>
      <w:r w:rsidRPr="00DE1AEA">
        <w:rPr>
          <w:rFonts w:asciiTheme="majorHAnsi" w:eastAsia="Times New Roman" w:hAnsiTheme="majorHAnsi" w:cstheme="majorHAnsi"/>
          <w:b/>
          <w:bCs/>
          <w:kern w:val="0"/>
          <w:szCs w:val="28"/>
          <w:lang w:eastAsia="vi-VN"/>
          <w14:ligatures w14:val="none"/>
        </w:rPr>
        <w:t>chính kế toán: </w:t>
      </w:r>
    </w:p>
    <w:p w14:paraId="2BB62BFE" w14:textId="77777777"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Lưu trữ hồ sơ, tài liệu, sổ sách chứng từ theo đúng quy định của Điều lệ và quy định của pháp luật phù hợp với quy định hiện hành. </w:t>
      </w:r>
    </w:p>
    <w:p w14:paraId="06C28705" w14:textId="04C872E2"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Công nợ phải thu</w:t>
      </w:r>
      <w:r w:rsidR="00665416">
        <w:rPr>
          <w:rFonts w:asciiTheme="majorHAnsi" w:eastAsia="Times New Roman" w:hAnsiTheme="majorHAnsi" w:cstheme="majorHAnsi"/>
          <w:kern w:val="0"/>
          <w:szCs w:val="28"/>
          <w:lang w:eastAsia="vi-VN"/>
          <w14:ligatures w14:val="none"/>
        </w:rPr>
        <w:t xml:space="preserve"> đối chiếu đạt 9</w:t>
      </w:r>
      <w:r w:rsidR="00CA7240">
        <w:rPr>
          <w:rFonts w:asciiTheme="majorHAnsi" w:eastAsia="Times New Roman" w:hAnsiTheme="majorHAnsi" w:cstheme="majorHAnsi"/>
          <w:kern w:val="0"/>
          <w:szCs w:val="28"/>
          <w:lang w:eastAsia="vi-VN"/>
          <w14:ligatures w14:val="none"/>
        </w:rPr>
        <w:t>9</w:t>
      </w:r>
      <w:r w:rsidR="00665416">
        <w:rPr>
          <w:rFonts w:asciiTheme="majorHAnsi" w:eastAsia="Times New Roman" w:hAnsiTheme="majorHAnsi" w:cstheme="majorHAnsi"/>
          <w:kern w:val="0"/>
          <w:szCs w:val="28"/>
          <w:lang w:eastAsia="vi-VN"/>
          <w14:ligatures w14:val="none"/>
        </w:rPr>
        <w:t>,53%</w:t>
      </w:r>
      <w:r w:rsidRPr="00DE1AEA">
        <w:rPr>
          <w:rFonts w:asciiTheme="majorHAnsi" w:eastAsia="Times New Roman" w:hAnsiTheme="majorHAnsi" w:cstheme="majorHAnsi"/>
          <w:kern w:val="0"/>
          <w:szCs w:val="28"/>
          <w:lang w:eastAsia="vi-VN"/>
          <w14:ligatures w14:val="none"/>
        </w:rPr>
        <w:t xml:space="preserve">, </w:t>
      </w:r>
      <w:r w:rsidR="00CA7240">
        <w:rPr>
          <w:rFonts w:asciiTheme="majorHAnsi" w:eastAsia="Times New Roman" w:hAnsiTheme="majorHAnsi" w:cstheme="majorHAnsi"/>
          <w:kern w:val="0"/>
          <w:szCs w:val="28"/>
          <w:lang w:eastAsia="vi-VN"/>
          <w14:ligatures w14:val="none"/>
        </w:rPr>
        <w:t xml:space="preserve">nợ </w:t>
      </w:r>
      <w:r w:rsidRPr="00DE1AEA">
        <w:rPr>
          <w:rFonts w:asciiTheme="majorHAnsi" w:eastAsia="Times New Roman" w:hAnsiTheme="majorHAnsi" w:cstheme="majorHAnsi"/>
          <w:kern w:val="0"/>
          <w:szCs w:val="28"/>
          <w:lang w:eastAsia="vi-VN"/>
          <w14:ligatures w14:val="none"/>
        </w:rPr>
        <w:t xml:space="preserve">phải trả đối chiếu đạt </w:t>
      </w:r>
      <w:r w:rsidR="00CA7240">
        <w:rPr>
          <w:rFonts w:asciiTheme="majorHAnsi" w:eastAsia="Times New Roman" w:hAnsiTheme="majorHAnsi" w:cstheme="majorHAnsi"/>
          <w:kern w:val="0"/>
          <w:szCs w:val="28"/>
          <w:lang w:eastAsia="vi-VN"/>
          <w14:ligatures w14:val="none"/>
        </w:rPr>
        <w:t>98</w:t>
      </w:r>
      <w:r w:rsidR="00665416">
        <w:rPr>
          <w:rFonts w:asciiTheme="majorHAnsi" w:eastAsia="Times New Roman" w:hAnsiTheme="majorHAnsi" w:cstheme="majorHAnsi"/>
          <w:kern w:val="0"/>
          <w:szCs w:val="28"/>
          <w:lang w:eastAsia="vi-VN"/>
          <w14:ligatures w14:val="none"/>
        </w:rPr>
        <w:t>,89</w:t>
      </w:r>
      <w:r w:rsidR="00FC54DC">
        <w:rPr>
          <w:rFonts w:asciiTheme="majorHAnsi" w:eastAsia="Times New Roman" w:hAnsiTheme="majorHAnsi" w:cstheme="majorHAnsi"/>
          <w:kern w:val="0"/>
          <w:szCs w:val="28"/>
          <w:lang w:eastAsia="vi-VN"/>
          <w14:ligatures w14:val="none"/>
        </w:rPr>
        <w:t>%.</w:t>
      </w:r>
    </w:p>
    <w:p w14:paraId="11BC08B5" w14:textId="1A01E01E" w:rsidR="00E57A66" w:rsidRPr="00DE1AEA" w:rsidRDefault="00090E80"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E57A66" w:rsidRPr="00DE1AEA">
        <w:rPr>
          <w:rFonts w:asciiTheme="majorHAnsi" w:eastAsia="Times New Roman" w:hAnsiTheme="majorHAnsi" w:cstheme="majorHAnsi"/>
          <w:kern w:val="0"/>
          <w:szCs w:val="28"/>
          <w:lang w:eastAsia="vi-VN"/>
          <w14:ligatures w14:val="none"/>
        </w:rPr>
        <w:t>Các khoản nợ và phản ánh trung thực vào tình hình tài chính của Công ty. </w:t>
      </w:r>
    </w:p>
    <w:p w14:paraId="75A6CB90" w14:textId="49E660D1" w:rsidR="00E57A66" w:rsidRPr="00DE1AEA" w:rsidRDefault="00090E80" w:rsidP="00DF57B1">
      <w:pPr>
        <w:spacing w:before="60"/>
        <w:ind w:right="-2"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4943D6">
        <w:rPr>
          <w:rFonts w:asciiTheme="majorHAnsi" w:eastAsia="Times New Roman" w:hAnsiTheme="majorHAnsi" w:cstheme="majorHAnsi"/>
          <w:kern w:val="0"/>
          <w:szCs w:val="28"/>
          <w:lang w:eastAsia="vi-VN"/>
          <w14:ligatures w14:val="none"/>
        </w:rPr>
        <w:t>Các</w:t>
      </w:r>
      <w:r w:rsidR="00E57A66" w:rsidRPr="00DE1AEA">
        <w:rPr>
          <w:rFonts w:asciiTheme="majorHAnsi" w:eastAsia="Times New Roman" w:hAnsiTheme="majorHAnsi" w:cstheme="majorHAnsi"/>
          <w:kern w:val="0"/>
          <w:szCs w:val="28"/>
          <w:lang w:eastAsia="vi-VN"/>
          <w14:ligatures w14:val="none"/>
        </w:rPr>
        <w:t xml:space="preserve"> danh điểm mã vật tư đã xây dựng để theo dõi lượng xuất, nhập và tồn kho vật tư tại Công ty. </w:t>
      </w:r>
    </w:p>
    <w:p w14:paraId="1ADC3BEA" w14:textId="58138652" w:rsidR="00E57A66" w:rsidRPr="005E0EA8" w:rsidRDefault="00090E80"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E57A66" w:rsidRPr="00DE1AEA">
        <w:rPr>
          <w:rFonts w:asciiTheme="majorHAnsi" w:eastAsia="Times New Roman" w:hAnsiTheme="majorHAnsi" w:cstheme="majorHAnsi"/>
          <w:kern w:val="0"/>
          <w:szCs w:val="28"/>
          <w:lang w:eastAsia="vi-VN"/>
          <w14:ligatures w14:val="none"/>
        </w:rPr>
        <w:t>Dư nợ thanh toán của một số đơn vị khách hàng vẫn thường xuyên duy trì ở mức cao gây thiếu vốn lưu động, ảnh hưởng đến hiệu quả sản xuất kinh doanh. </w:t>
      </w:r>
    </w:p>
    <w:p w14:paraId="0DF3495E" w14:textId="77777777"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3. Về công tác tổ chức nhân sự, tiền lương: </w:t>
      </w:r>
    </w:p>
    <w:p w14:paraId="7A023FBA" w14:textId="2CE318FC" w:rsidR="00DA7A05" w:rsidRPr="0079090B"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Chưa hoàn thiện và bổ sung một số quy chế quản lý nội bộ cụ thể</w:t>
      </w:r>
      <w:r w:rsidR="0079090B">
        <w:rPr>
          <w:rFonts w:asciiTheme="majorHAnsi" w:eastAsia="Times New Roman" w:hAnsiTheme="majorHAnsi" w:cstheme="majorHAnsi"/>
          <w:kern w:val="0"/>
          <w:szCs w:val="28"/>
          <w:lang w:eastAsia="vi-VN"/>
          <w14:ligatures w14:val="none"/>
        </w:rPr>
        <w:t>:</w:t>
      </w:r>
      <w:r w:rsidRPr="00DE1AEA">
        <w:rPr>
          <w:rFonts w:asciiTheme="majorHAnsi" w:eastAsia="Times New Roman" w:hAnsiTheme="majorHAnsi" w:cstheme="majorHAnsi"/>
          <w:kern w:val="0"/>
          <w:szCs w:val="28"/>
          <w:lang w:eastAsia="vi-VN"/>
          <w14:ligatures w14:val="none"/>
        </w:rPr>
        <w:t xml:space="preserve"> quy chế chi trả lương theo chức danh gắn liền hiệu quả công việc, quy chế </w:t>
      </w:r>
      <w:r w:rsidR="00B8456D">
        <w:rPr>
          <w:rFonts w:asciiTheme="majorHAnsi" w:eastAsia="Times New Roman" w:hAnsiTheme="majorHAnsi" w:cstheme="majorHAnsi"/>
          <w:kern w:val="0"/>
          <w:szCs w:val="28"/>
          <w:lang w:eastAsia="vi-VN"/>
          <w14:ligatures w14:val="none"/>
        </w:rPr>
        <w:t>tài chính, quy chế quản lý nợ</w:t>
      </w:r>
      <w:r w:rsidRPr="00DE1AEA">
        <w:rPr>
          <w:rFonts w:asciiTheme="majorHAnsi" w:eastAsia="Times New Roman" w:hAnsiTheme="majorHAnsi" w:cstheme="majorHAnsi"/>
          <w:kern w:val="0"/>
          <w:szCs w:val="28"/>
          <w:lang w:eastAsia="vi-VN"/>
          <w14:ligatures w14:val="none"/>
        </w:rPr>
        <w:t>... phục vụ công tác quản lý. </w:t>
      </w:r>
    </w:p>
    <w:p w14:paraId="1E65983B" w14:textId="08885BDF" w:rsidR="00E57A66" w:rsidRPr="004A7EAF" w:rsidRDefault="00E57A66" w:rsidP="00DF57B1">
      <w:pPr>
        <w:pStyle w:val="ListParagraph"/>
        <w:spacing w:before="60"/>
        <w:ind w:left="0" w:right="-2" w:firstLine="567"/>
        <w:contextualSpacing w:val="0"/>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IV. TH</w:t>
      </w:r>
      <w:r w:rsidR="008F2CE1">
        <w:rPr>
          <w:rFonts w:asciiTheme="majorHAnsi" w:eastAsia="Times New Roman" w:hAnsiTheme="majorHAnsi" w:cstheme="majorHAnsi"/>
          <w:b/>
          <w:bCs/>
          <w:kern w:val="0"/>
          <w:szCs w:val="28"/>
          <w:lang w:eastAsia="vi-VN"/>
          <w14:ligatures w14:val="none"/>
        </w:rPr>
        <w:t>Ẩ</w:t>
      </w:r>
      <w:r w:rsidRPr="00DE1AEA">
        <w:rPr>
          <w:rFonts w:asciiTheme="majorHAnsi" w:eastAsia="Times New Roman" w:hAnsiTheme="majorHAnsi" w:cstheme="majorHAnsi"/>
          <w:b/>
          <w:bCs/>
          <w:kern w:val="0"/>
          <w:szCs w:val="28"/>
          <w:lang w:eastAsia="vi-VN"/>
          <w14:ligatures w14:val="none"/>
        </w:rPr>
        <w:t>M ĐỊNH BÁO CÁO TÀI CHÍNH NĂM 20</w:t>
      </w:r>
      <w:r w:rsidR="00DE1AEA" w:rsidRPr="004A7EAF">
        <w:rPr>
          <w:rFonts w:asciiTheme="majorHAnsi" w:eastAsia="Times New Roman" w:hAnsiTheme="majorHAnsi" w:cstheme="majorHAnsi"/>
          <w:b/>
          <w:bCs/>
          <w:kern w:val="0"/>
          <w:szCs w:val="28"/>
          <w:lang w:eastAsia="vi-VN"/>
          <w14:ligatures w14:val="none"/>
        </w:rPr>
        <w:t>22</w:t>
      </w:r>
    </w:p>
    <w:p w14:paraId="3A8DE2AE" w14:textId="77777777"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1. Công tác lập và kiểm toán Báo cáo tài chính: </w:t>
      </w:r>
    </w:p>
    <w:p w14:paraId="157EFC76" w14:textId="4C1579F9"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Báo cáo tài chính năm 20</w:t>
      </w:r>
      <w:r w:rsidR="00DE1AEA" w:rsidRPr="004A7EAF">
        <w:rPr>
          <w:rFonts w:asciiTheme="majorHAnsi" w:eastAsia="Times New Roman" w:hAnsiTheme="majorHAnsi" w:cstheme="majorHAnsi"/>
          <w:kern w:val="0"/>
          <w:szCs w:val="28"/>
          <w:lang w:eastAsia="vi-VN"/>
          <w14:ligatures w14:val="none"/>
        </w:rPr>
        <w:t>22</w:t>
      </w:r>
      <w:r w:rsidRPr="00DE1AEA">
        <w:rPr>
          <w:rFonts w:asciiTheme="majorHAnsi" w:eastAsia="Times New Roman" w:hAnsiTheme="majorHAnsi" w:cstheme="majorHAnsi"/>
          <w:kern w:val="0"/>
          <w:szCs w:val="28"/>
          <w:lang w:eastAsia="vi-VN"/>
          <w14:ligatures w14:val="none"/>
        </w:rPr>
        <w:t xml:space="preserve"> của Công ty được lập theo các chuẩn mực và chế độ kế</w:t>
      </w:r>
      <w:r w:rsidR="00B9609C" w:rsidRPr="004A7EAF">
        <w:rPr>
          <w:rFonts w:asciiTheme="majorHAnsi" w:eastAsia="Times New Roman" w:hAnsiTheme="majorHAnsi" w:cstheme="majorHAnsi"/>
          <w:kern w:val="0"/>
          <w:szCs w:val="28"/>
          <w:lang w:eastAsia="vi-VN"/>
          <w14:ligatures w14:val="none"/>
        </w:rPr>
        <w:t xml:space="preserve"> </w:t>
      </w:r>
      <w:r w:rsidRPr="00DE1AEA">
        <w:rPr>
          <w:rFonts w:asciiTheme="majorHAnsi" w:eastAsia="Times New Roman" w:hAnsiTheme="majorHAnsi" w:cstheme="majorHAnsi"/>
          <w:kern w:val="0"/>
          <w:szCs w:val="28"/>
          <w:lang w:eastAsia="vi-VN"/>
          <w14:ligatures w14:val="none"/>
        </w:rPr>
        <w:t>toán Việt Nam hiện hành. </w:t>
      </w:r>
    </w:p>
    <w:p w14:paraId="43A7E833" w14:textId="1F42461A" w:rsidR="00E57A66" w:rsidRPr="00DE1AEA"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Báo cáo tài chính năm 20</w:t>
      </w:r>
      <w:r w:rsidR="00DE1AEA" w:rsidRPr="004A7EAF">
        <w:rPr>
          <w:rFonts w:asciiTheme="majorHAnsi" w:eastAsia="Times New Roman" w:hAnsiTheme="majorHAnsi" w:cstheme="majorHAnsi"/>
          <w:kern w:val="0"/>
          <w:szCs w:val="28"/>
          <w:lang w:eastAsia="vi-VN"/>
          <w14:ligatures w14:val="none"/>
        </w:rPr>
        <w:t>22</w:t>
      </w:r>
      <w:r w:rsidRPr="00DE1AEA">
        <w:rPr>
          <w:rFonts w:asciiTheme="majorHAnsi" w:eastAsia="Times New Roman" w:hAnsiTheme="majorHAnsi" w:cstheme="majorHAnsi"/>
          <w:kern w:val="0"/>
          <w:szCs w:val="28"/>
          <w:lang w:eastAsia="vi-VN"/>
          <w14:ligatures w14:val="none"/>
        </w:rPr>
        <w:t xml:space="preserve"> được kiểm toán bởi Công ty TNHH Kiểm toán An Việt là đơn vị đã được UBCK Nhà nước chấp thuận kiểm toán các Công ty niêm yết. </w:t>
      </w:r>
    </w:p>
    <w:p w14:paraId="50A2FF3D" w14:textId="0A9EE035" w:rsidR="001D319B" w:rsidRDefault="00E57A66"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Ý kiến của kiểm toán viên về Báo cáo tài chính năm 20</w:t>
      </w:r>
      <w:r w:rsidR="00DE1AEA" w:rsidRPr="004A7EAF">
        <w:rPr>
          <w:rFonts w:asciiTheme="majorHAnsi" w:eastAsia="Times New Roman" w:hAnsiTheme="majorHAnsi" w:cstheme="majorHAnsi"/>
          <w:kern w:val="0"/>
          <w:szCs w:val="28"/>
          <w:lang w:eastAsia="vi-VN"/>
          <w14:ligatures w14:val="none"/>
        </w:rPr>
        <w:t>22</w:t>
      </w:r>
      <w:r w:rsidR="00117CA4">
        <w:rPr>
          <w:rFonts w:asciiTheme="majorHAnsi" w:eastAsia="Times New Roman" w:hAnsiTheme="majorHAnsi" w:cstheme="majorHAnsi"/>
          <w:kern w:val="0"/>
          <w:szCs w:val="28"/>
          <w:lang w:eastAsia="vi-VN"/>
          <w14:ligatures w14:val="none"/>
        </w:rPr>
        <w:t>:</w:t>
      </w:r>
      <w:r w:rsidRPr="00DE1AEA">
        <w:rPr>
          <w:rFonts w:asciiTheme="majorHAnsi" w:eastAsia="Times New Roman" w:hAnsiTheme="majorHAnsi" w:cstheme="majorHAnsi"/>
          <w:kern w:val="0"/>
          <w:szCs w:val="28"/>
          <w:lang w:eastAsia="vi-VN"/>
          <w14:ligatures w14:val="none"/>
        </w:rPr>
        <w:t xml:space="preserve"> </w:t>
      </w:r>
      <w:r w:rsidR="00082701">
        <w:rPr>
          <w:rFonts w:asciiTheme="majorHAnsi" w:eastAsia="Times New Roman" w:hAnsiTheme="majorHAnsi" w:cstheme="majorHAnsi"/>
          <w:kern w:val="0"/>
          <w:szCs w:val="28"/>
          <w:lang w:eastAsia="vi-VN"/>
          <w14:ligatures w14:val="none"/>
        </w:rPr>
        <w:t>đã được kiểm toán viên chấp nhận toàn bộ.</w:t>
      </w:r>
      <w:r w:rsidRPr="00DE1AEA">
        <w:rPr>
          <w:rFonts w:asciiTheme="majorHAnsi" w:eastAsia="Times New Roman" w:hAnsiTheme="majorHAnsi" w:cstheme="majorHAnsi"/>
          <w:kern w:val="0"/>
          <w:szCs w:val="28"/>
          <w:lang w:eastAsia="vi-VN"/>
          <w14:ligatures w14:val="none"/>
        </w:rPr>
        <w:t xml:space="preserve"> Báo cáo tài chính năm </w:t>
      </w:r>
      <w:r w:rsidR="001D319B" w:rsidRPr="00DE1AEA">
        <w:rPr>
          <w:rFonts w:asciiTheme="majorHAnsi" w:eastAsia="Times New Roman" w:hAnsiTheme="majorHAnsi" w:cstheme="majorHAnsi"/>
          <w:kern w:val="0"/>
          <w:szCs w:val="28"/>
          <w:lang w:eastAsia="vi-VN"/>
          <w14:ligatures w14:val="none"/>
        </w:rPr>
        <w:t>20</w:t>
      </w:r>
      <w:r w:rsidR="001D319B" w:rsidRPr="004A7EAF">
        <w:rPr>
          <w:rFonts w:asciiTheme="majorHAnsi" w:eastAsia="Times New Roman" w:hAnsiTheme="majorHAnsi" w:cstheme="majorHAnsi"/>
          <w:kern w:val="0"/>
          <w:szCs w:val="28"/>
          <w:lang w:eastAsia="vi-VN"/>
          <w14:ligatures w14:val="none"/>
        </w:rPr>
        <w:t>22</w:t>
      </w:r>
      <w:r w:rsidR="001D319B" w:rsidRPr="00DE1AEA">
        <w:rPr>
          <w:rFonts w:asciiTheme="majorHAnsi" w:eastAsia="Times New Roman" w:hAnsiTheme="majorHAnsi" w:cstheme="majorHAnsi"/>
          <w:kern w:val="0"/>
          <w:szCs w:val="28"/>
          <w:lang w:eastAsia="vi-VN"/>
          <w14:ligatures w14:val="none"/>
        </w:rPr>
        <w:t xml:space="preserve"> đã phản ánh một cách trung thực, hợp lý tình hình tài chính tại ngày 31/12/20</w:t>
      </w:r>
      <w:r w:rsidR="001D319B" w:rsidRPr="004A7EAF">
        <w:rPr>
          <w:rFonts w:asciiTheme="majorHAnsi" w:eastAsia="Times New Roman" w:hAnsiTheme="majorHAnsi" w:cstheme="majorHAnsi"/>
          <w:kern w:val="0"/>
          <w:szCs w:val="28"/>
          <w:lang w:eastAsia="vi-VN"/>
          <w14:ligatures w14:val="none"/>
        </w:rPr>
        <w:t>22</w:t>
      </w:r>
      <w:r w:rsidR="001D319B" w:rsidRPr="00DE1AEA">
        <w:rPr>
          <w:rFonts w:asciiTheme="majorHAnsi" w:eastAsia="Times New Roman" w:hAnsiTheme="majorHAnsi" w:cstheme="majorHAnsi"/>
          <w:kern w:val="0"/>
          <w:szCs w:val="28"/>
          <w:lang w:eastAsia="vi-VN"/>
          <w14:ligatures w14:val="none"/>
        </w:rPr>
        <w:t>, kết quả hoạt động kinh doanh và lưu chuyển tiền tệ trong năm 20</w:t>
      </w:r>
      <w:r w:rsidR="001D319B" w:rsidRPr="004A7EAF">
        <w:rPr>
          <w:rFonts w:asciiTheme="majorHAnsi" w:eastAsia="Times New Roman" w:hAnsiTheme="majorHAnsi" w:cstheme="majorHAnsi"/>
          <w:kern w:val="0"/>
          <w:szCs w:val="28"/>
          <w:lang w:eastAsia="vi-VN"/>
          <w14:ligatures w14:val="none"/>
        </w:rPr>
        <w:t>22</w:t>
      </w:r>
      <w:r w:rsidR="001D319B" w:rsidRPr="00DE1AEA">
        <w:rPr>
          <w:rFonts w:asciiTheme="majorHAnsi" w:eastAsia="Times New Roman" w:hAnsiTheme="majorHAnsi" w:cstheme="majorHAnsi"/>
          <w:kern w:val="0"/>
          <w:szCs w:val="28"/>
          <w:lang w:eastAsia="vi-VN"/>
          <w14:ligatures w14:val="none"/>
        </w:rPr>
        <w:t xml:space="preserve">, phù hợp với chuẩn mực chế độ </w:t>
      </w:r>
      <w:r w:rsidR="003866E9" w:rsidRPr="00DE1AEA">
        <w:rPr>
          <w:rFonts w:asciiTheme="majorHAnsi" w:eastAsia="Times New Roman" w:hAnsiTheme="majorHAnsi" w:cstheme="majorHAnsi"/>
          <w:kern w:val="0"/>
          <w:szCs w:val="28"/>
          <w:lang w:eastAsia="vi-VN"/>
          <w14:ligatures w14:val="none"/>
        </w:rPr>
        <w:t>k</w:t>
      </w:r>
      <w:r w:rsidR="003866E9" w:rsidRPr="005E0EA8">
        <w:rPr>
          <w:rFonts w:asciiTheme="majorHAnsi" w:eastAsia="Times New Roman" w:hAnsiTheme="majorHAnsi" w:cstheme="majorHAnsi"/>
          <w:kern w:val="0"/>
          <w:szCs w:val="28"/>
          <w:lang w:eastAsia="vi-VN"/>
          <w14:ligatures w14:val="none"/>
        </w:rPr>
        <w:t>ế</w:t>
      </w:r>
      <w:r w:rsidR="003866E9" w:rsidRPr="00DE1AEA">
        <w:rPr>
          <w:rFonts w:asciiTheme="majorHAnsi" w:eastAsia="Times New Roman" w:hAnsiTheme="majorHAnsi" w:cstheme="majorHAnsi"/>
          <w:kern w:val="0"/>
          <w:szCs w:val="28"/>
          <w:lang w:eastAsia="vi-VN"/>
          <w14:ligatures w14:val="none"/>
        </w:rPr>
        <w:t xml:space="preserve"> </w:t>
      </w:r>
      <w:r w:rsidR="001D319B" w:rsidRPr="00DE1AEA">
        <w:rPr>
          <w:rFonts w:asciiTheme="majorHAnsi" w:eastAsia="Times New Roman" w:hAnsiTheme="majorHAnsi" w:cstheme="majorHAnsi"/>
          <w:kern w:val="0"/>
          <w:szCs w:val="28"/>
          <w:lang w:eastAsia="vi-VN"/>
          <w14:ligatures w14:val="none"/>
        </w:rPr>
        <w:t>toán Việt Nam và các quy định hiện hành có liên quan. </w:t>
      </w:r>
    </w:p>
    <w:p w14:paraId="1EAF3CCA" w14:textId="77777777" w:rsidR="00786512" w:rsidRDefault="00786512" w:rsidP="00DF57B1">
      <w:pPr>
        <w:pStyle w:val="ListParagraph"/>
        <w:spacing w:before="60"/>
        <w:ind w:left="0" w:right="-2" w:firstLine="567"/>
        <w:contextualSpacing w:val="0"/>
        <w:jc w:val="both"/>
        <w:rPr>
          <w:rFonts w:asciiTheme="majorHAnsi" w:eastAsia="Times New Roman" w:hAnsiTheme="majorHAnsi" w:cstheme="majorHAnsi"/>
          <w:kern w:val="0"/>
          <w:szCs w:val="28"/>
          <w:lang w:eastAsia="vi-VN"/>
          <w14:ligatures w14:val="none"/>
        </w:rPr>
      </w:pPr>
    </w:p>
    <w:tbl>
      <w:tblPr>
        <w:tblStyle w:val="TableGrid"/>
        <w:tblpPr w:leftFromText="180" w:rightFromText="180" w:vertAnchor="text" w:horzAnchor="margin" w:tblpY="856"/>
        <w:tblW w:w="10201" w:type="dxa"/>
        <w:tblLayout w:type="fixed"/>
        <w:tblLook w:val="04A0" w:firstRow="1" w:lastRow="0" w:firstColumn="1" w:lastColumn="0" w:noHBand="0" w:noVBand="1"/>
      </w:tblPr>
      <w:tblGrid>
        <w:gridCol w:w="619"/>
        <w:gridCol w:w="2637"/>
        <w:gridCol w:w="708"/>
        <w:gridCol w:w="1265"/>
        <w:gridCol w:w="1274"/>
        <w:gridCol w:w="1274"/>
        <w:gridCol w:w="1134"/>
        <w:gridCol w:w="1290"/>
      </w:tblGrid>
      <w:tr w:rsidR="001A34EE" w:rsidRPr="0079090B" w14:paraId="64B7FAF3" w14:textId="77777777" w:rsidTr="007016F7">
        <w:tc>
          <w:tcPr>
            <w:tcW w:w="619" w:type="dxa"/>
          </w:tcPr>
          <w:p w14:paraId="1C3082C1" w14:textId="77777777" w:rsidR="001A34EE" w:rsidRPr="0079090B" w:rsidRDefault="001A34EE" w:rsidP="001A34EE">
            <w:pPr>
              <w:pStyle w:val="ListParagraph"/>
              <w:spacing w:line="400" w:lineRule="atLeast"/>
              <w:ind w:left="0"/>
              <w:jc w:val="center"/>
              <w:rPr>
                <w:rFonts w:asciiTheme="majorHAnsi" w:eastAsia="Times New Roman" w:hAnsiTheme="majorHAnsi" w:cstheme="majorHAnsi"/>
                <w:b/>
                <w:kern w:val="0"/>
                <w:sz w:val="26"/>
                <w:szCs w:val="26"/>
                <w:lang w:eastAsia="vi-VN"/>
                <w14:ligatures w14:val="none"/>
              </w:rPr>
            </w:pPr>
          </w:p>
          <w:p w14:paraId="4BF3B8A6"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TT</w:t>
            </w:r>
          </w:p>
        </w:tc>
        <w:tc>
          <w:tcPr>
            <w:tcW w:w="2637" w:type="dxa"/>
          </w:tcPr>
          <w:p w14:paraId="0C14F70A" w14:textId="77777777" w:rsidR="001A34EE" w:rsidRPr="0079090B" w:rsidRDefault="001A34EE"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p>
          <w:p w14:paraId="5FFF9836"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Chỉ tiêu  chủ yếu</w:t>
            </w:r>
          </w:p>
        </w:tc>
        <w:tc>
          <w:tcPr>
            <w:tcW w:w="708" w:type="dxa"/>
          </w:tcPr>
          <w:p w14:paraId="1B55F4B4" w14:textId="77777777" w:rsidR="001A34EE" w:rsidRPr="0079090B" w:rsidRDefault="001A34EE"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p>
          <w:p w14:paraId="6B7F3CA3"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ĐVT</w:t>
            </w:r>
          </w:p>
        </w:tc>
        <w:tc>
          <w:tcPr>
            <w:tcW w:w="1265" w:type="dxa"/>
          </w:tcPr>
          <w:p w14:paraId="4B996E76" w14:textId="77777777" w:rsidR="001A34EE" w:rsidRPr="0079090B" w:rsidRDefault="001A34EE"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p>
          <w:p w14:paraId="0B461E12"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TH 2021</w:t>
            </w:r>
          </w:p>
        </w:tc>
        <w:tc>
          <w:tcPr>
            <w:tcW w:w="1274" w:type="dxa"/>
          </w:tcPr>
          <w:p w14:paraId="1BFC5EE6"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Kế hoạch năm 2022</w:t>
            </w:r>
          </w:p>
        </w:tc>
        <w:tc>
          <w:tcPr>
            <w:tcW w:w="1274" w:type="dxa"/>
          </w:tcPr>
          <w:p w14:paraId="3BD16689"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Thực hiện năm 2022</w:t>
            </w:r>
          </w:p>
        </w:tc>
        <w:tc>
          <w:tcPr>
            <w:tcW w:w="1134" w:type="dxa"/>
          </w:tcPr>
          <w:p w14:paraId="6B576C76"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 TH/KH</w:t>
            </w:r>
          </w:p>
        </w:tc>
        <w:tc>
          <w:tcPr>
            <w:tcW w:w="1290" w:type="dxa"/>
          </w:tcPr>
          <w:p w14:paraId="13E8CAC7" w14:textId="77777777" w:rsidR="001D319B" w:rsidRPr="0079090B" w:rsidRDefault="001D319B" w:rsidP="001A34EE">
            <w:pPr>
              <w:pStyle w:val="ListParagraph"/>
              <w:spacing w:line="400" w:lineRule="atLeast"/>
              <w:ind w:left="0"/>
              <w:jc w:val="center"/>
              <w:rPr>
                <w:rFonts w:asciiTheme="majorHAnsi" w:eastAsia="Times New Roman" w:hAnsiTheme="majorHAnsi" w:cstheme="majorHAnsi"/>
                <w:b/>
                <w:kern w:val="0"/>
                <w:sz w:val="26"/>
                <w:szCs w:val="26"/>
                <w:lang w:val="en-US" w:eastAsia="vi-VN"/>
                <w14:ligatures w14:val="none"/>
              </w:rPr>
            </w:pPr>
            <w:r w:rsidRPr="0079090B">
              <w:rPr>
                <w:rFonts w:asciiTheme="majorHAnsi" w:eastAsia="Times New Roman" w:hAnsiTheme="majorHAnsi" w:cstheme="majorHAnsi"/>
                <w:b/>
                <w:kern w:val="0"/>
                <w:sz w:val="26"/>
                <w:szCs w:val="26"/>
                <w:lang w:val="en-US" w:eastAsia="vi-VN"/>
                <w14:ligatures w14:val="none"/>
              </w:rPr>
              <w:t>So với TH2021</w:t>
            </w:r>
          </w:p>
        </w:tc>
      </w:tr>
      <w:tr w:rsidR="001A34EE" w:rsidRPr="0079090B" w14:paraId="54A8EE42" w14:textId="77777777" w:rsidTr="007016F7">
        <w:tc>
          <w:tcPr>
            <w:tcW w:w="619" w:type="dxa"/>
          </w:tcPr>
          <w:p w14:paraId="01232123" w14:textId="77777777" w:rsidR="001D319B" w:rsidRPr="0079090B" w:rsidRDefault="001D319B" w:rsidP="008F2CE1">
            <w:pPr>
              <w:pStyle w:val="ListParagraph"/>
              <w:spacing w:line="400" w:lineRule="atLeast"/>
              <w:ind w:left="0"/>
              <w:jc w:val="center"/>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1</w:t>
            </w:r>
          </w:p>
        </w:tc>
        <w:tc>
          <w:tcPr>
            <w:tcW w:w="2637" w:type="dxa"/>
          </w:tcPr>
          <w:p w14:paraId="3BBADB8F" w14:textId="77777777" w:rsidR="001D319B" w:rsidRPr="0079090B" w:rsidRDefault="001D319B" w:rsidP="00941E78">
            <w:pPr>
              <w:pStyle w:val="ListParagraph"/>
              <w:spacing w:line="400" w:lineRule="atLeast"/>
              <w:ind w:left="0"/>
              <w:jc w:val="both"/>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Doanh thu</w:t>
            </w:r>
          </w:p>
        </w:tc>
        <w:tc>
          <w:tcPr>
            <w:tcW w:w="708" w:type="dxa"/>
          </w:tcPr>
          <w:p w14:paraId="0A85DE5C" w14:textId="2F0D7E34" w:rsidR="001D319B" w:rsidRPr="0079090B" w:rsidRDefault="007016F7" w:rsidP="00941E78">
            <w:pPr>
              <w:pStyle w:val="ListParagraph"/>
              <w:spacing w:line="400" w:lineRule="atLeast"/>
              <w:ind w:left="0"/>
              <w:jc w:val="both"/>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Tỷ.đ</w:t>
            </w:r>
          </w:p>
        </w:tc>
        <w:tc>
          <w:tcPr>
            <w:tcW w:w="1265" w:type="dxa"/>
          </w:tcPr>
          <w:p w14:paraId="4CB03375" w14:textId="42DA0D9A"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229,499</w:t>
            </w:r>
          </w:p>
        </w:tc>
        <w:tc>
          <w:tcPr>
            <w:tcW w:w="1274" w:type="dxa"/>
          </w:tcPr>
          <w:p w14:paraId="1EB2E6A6" w14:textId="51934CB8"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192,174</w:t>
            </w:r>
          </w:p>
        </w:tc>
        <w:tc>
          <w:tcPr>
            <w:tcW w:w="1274" w:type="dxa"/>
          </w:tcPr>
          <w:p w14:paraId="50472B4C" w14:textId="63DA70BE" w:rsidR="001D319B" w:rsidRPr="0079090B" w:rsidRDefault="00FF628E"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9909B3">
              <w:rPr>
                <w:szCs w:val="26"/>
                <w:lang w:val="nl-NL"/>
              </w:rPr>
              <w:t xml:space="preserve">216,152  </w:t>
            </w:r>
          </w:p>
        </w:tc>
        <w:tc>
          <w:tcPr>
            <w:tcW w:w="1134" w:type="dxa"/>
          </w:tcPr>
          <w:p w14:paraId="5554D6E7" w14:textId="5926AC15" w:rsidR="001D319B" w:rsidRPr="0079090B" w:rsidRDefault="00FF628E"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112,47</w:t>
            </w:r>
          </w:p>
        </w:tc>
        <w:tc>
          <w:tcPr>
            <w:tcW w:w="1290" w:type="dxa"/>
          </w:tcPr>
          <w:p w14:paraId="32C54305" w14:textId="312150C2" w:rsidR="001D319B" w:rsidRPr="0079090B" w:rsidRDefault="00FF628E"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94,18</w:t>
            </w:r>
          </w:p>
        </w:tc>
      </w:tr>
      <w:tr w:rsidR="001A34EE" w:rsidRPr="0079090B" w14:paraId="1052C7A7" w14:textId="77777777" w:rsidTr="007016F7">
        <w:tc>
          <w:tcPr>
            <w:tcW w:w="619" w:type="dxa"/>
          </w:tcPr>
          <w:p w14:paraId="6FC932D7" w14:textId="77777777" w:rsidR="001D319B" w:rsidRPr="0079090B" w:rsidRDefault="001D319B" w:rsidP="008F2CE1">
            <w:pPr>
              <w:pStyle w:val="ListParagraph"/>
              <w:spacing w:line="400" w:lineRule="atLeast"/>
              <w:ind w:left="0"/>
              <w:jc w:val="center"/>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2</w:t>
            </w:r>
          </w:p>
        </w:tc>
        <w:tc>
          <w:tcPr>
            <w:tcW w:w="2637" w:type="dxa"/>
          </w:tcPr>
          <w:p w14:paraId="14B04C48" w14:textId="77777777" w:rsidR="001D319B" w:rsidRPr="0079090B" w:rsidRDefault="001D319B" w:rsidP="00941E78">
            <w:pPr>
              <w:pStyle w:val="ListParagraph"/>
              <w:spacing w:line="400" w:lineRule="atLeast"/>
              <w:ind w:left="0"/>
              <w:jc w:val="both"/>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Lợi nhuận trước thuế</w:t>
            </w:r>
          </w:p>
        </w:tc>
        <w:tc>
          <w:tcPr>
            <w:tcW w:w="708" w:type="dxa"/>
          </w:tcPr>
          <w:p w14:paraId="4A6B2878" w14:textId="735B80FD" w:rsidR="001D319B" w:rsidRPr="0079090B" w:rsidRDefault="007016F7" w:rsidP="00941E78">
            <w:pPr>
              <w:pStyle w:val="ListParagraph"/>
              <w:spacing w:line="400" w:lineRule="atLeast"/>
              <w:ind w:left="0"/>
              <w:jc w:val="both"/>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w:t>
            </w:r>
          </w:p>
        </w:tc>
        <w:tc>
          <w:tcPr>
            <w:tcW w:w="1265" w:type="dxa"/>
          </w:tcPr>
          <w:p w14:paraId="0BFC53EC" w14:textId="42489AA5"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2,400</w:t>
            </w:r>
          </w:p>
        </w:tc>
        <w:tc>
          <w:tcPr>
            <w:tcW w:w="1274" w:type="dxa"/>
          </w:tcPr>
          <w:p w14:paraId="6A2C2D6B" w14:textId="1F06590F"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1,850</w:t>
            </w:r>
          </w:p>
        </w:tc>
        <w:tc>
          <w:tcPr>
            <w:tcW w:w="1274" w:type="dxa"/>
          </w:tcPr>
          <w:p w14:paraId="3BD753EA" w14:textId="1869E368"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2,010</w:t>
            </w:r>
          </w:p>
        </w:tc>
        <w:tc>
          <w:tcPr>
            <w:tcW w:w="1134" w:type="dxa"/>
          </w:tcPr>
          <w:p w14:paraId="4EBAFD04" w14:textId="1356B2E4" w:rsidR="001D319B" w:rsidRPr="0079090B" w:rsidRDefault="007016F7" w:rsidP="006A32C2">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108,6</w:t>
            </w:r>
            <w:r w:rsidR="006A32C2">
              <w:rPr>
                <w:rFonts w:asciiTheme="majorHAnsi" w:eastAsia="Times New Roman" w:hAnsiTheme="majorHAnsi" w:cstheme="majorHAnsi"/>
                <w:kern w:val="0"/>
                <w:sz w:val="26"/>
                <w:szCs w:val="26"/>
                <w:lang w:eastAsia="vi-VN"/>
                <w14:ligatures w14:val="none"/>
              </w:rPr>
              <w:t>4</w:t>
            </w:r>
          </w:p>
        </w:tc>
        <w:tc>
          <w:tcPr>
            <w:tcW w:w="1290" w:type="dxa"/>
          </w:tcPr>
          <w:p w14:paraId="76896774" w14:textId="030B60A8" w:rsidR="001D319B" w:rsidRPr="0079090B" w:rsidRDefault="007016F7" w:rsidP="006A32C2">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83,7</w:t>
            </w:r>
            <w:r w:rsidR="006A32C2">
              <w:rPr>
                <w:rFonts w:asciiTheme="majorHAnsi" w:eastAsia="Times New Roman" w:hAnsiTheme="majorHAnsi" w:cstheme="majorHAnsi"/>
                <w:kern w:val="0"/>
                <w:sz w:val="26"/>
                <w:szCs w:val="26"/>
                <w:lang w:eastAsia="vi-VN"/>
                <w14:ligatures w14:val="none"/>
              </w:rPr>
              <w:t>5</w:t>
            </w:r>
          </w:p>
        </w:tc>
      </w:tr>
      <w:tr w:rsidR="001A34EE" w:rsidRPr="0079090B" w14:paraId="78C34D37" w14:textId="77777777" w:rsidTr="007016F7">
        <w:tc>
          <w:tcPr>
            <w:tcW w:w="619" w:type="dxa"/>
          </w:tcPr>
          <w:p w14:paraId="52C2048B" w14:textId="77777777" w:rsidR="001D319B" w:rsidRPr="0079090B" w:rsidRDefault="001D319B" w:rsidP="008F2CE1">
            <w:pPr>
              <w:pStyle w:val="ListParagraph"/>
              <w:spacing w:line="400" w:lineRule="atLeast"/>
              <w:ind w:left="0"/>
              <w:jc w:val="center"/>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3</w:t>
            </w:r>
          </w:p>
        </w:tc>
        <w:tc>
          <w:tcPr>
            <w:tcW w:w="2637" w:type="dxa"/>
          </w:tcPr>
          <w:p w14:paraId="78352F25" w14:textId="77777777" w:rsidR="001D319B" w:rsidRPr="0079090B" w:rsidRDefault="001D319B" w:rsidP="00941E78">
            <w:pPr>
              <w:pStyle w:val="ListParagraph"/>
              <w:spacing w:line="400" w:lineRule="atLeast"/>
              <w:ind w:left="0"/>
              <w:jc w:val="both"/>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 xml:space="preserve">Nộp ngân sách </w:t>
            </w:r>
          </w:p>
        </w:tc>
        <w:tc>
          <w:tcPr>
            <w:tcW w:w="708" w:type="dxa"/>
          </w:tcPr>
          <w:p w14:paraId="2B5E98CD" w14:textId="187071AF" w:rsidR="001D319B" w:rsidRPr="0079090B" w:rsidRDefault="007016F7" w:rsidP="00941E78">
            <w:pPr>
              <w:pStyle w:val="ListParagraph"/>
              <w:spacing w:line="400" w:lineRule="atLeast"/>
              <w:ind w:left="0"/>
              <w:jc w:val="both"/>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w:t>
            </w:r>
          </w:p>
        </w:tc>
        <w:tc>
          <w:tcPr>
            <w:tcW w:w="1265" w:type="dxa"/>
          </w:tcPr>
          <w:p w14:paraId="6718BBC6" w14:textId="4FD839CD"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9,951</w:t>
            </w:r>
          </w:p>
        </w:tc>
        <w:tc>
          <w:tcPr>
            <w:tcW w:w="1274" w:type="dxa"/>
          </w:tcPr>
          <w:p w14:paraId="3AE889D3" w14:textId="18480C23"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8,077</w:t>
            </w:r>
          </w:p>
        </w:tc>
        <w:tc>
          <w:tcPr>
            <w:tcW w:w="1274" w:type="dxa"/>
          </w:tcPr>
          <w:p w14:paraId="05FC36E7" w14:textId="25B34EA5" w:rsidR="001D319B" w:rsidRPr="0079090B" w:rsidRDefault="006A32C2"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6,385</w:t>
            </w:r>
          </w:p>
        </w:tc>
        <w:tc>
          <w:tcPr>
            <w:tcW w:w="1134" w:type="dxa"/>
          </w:tcPr>
          <w:p w14:paraId="37D2E7D4" w14:textId="32FF6902" w:rsidR="001D319B" w:rsidRPr="0079090B" w:rsidRDefault="006A32C2"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79,05</w:t>
            </w:r>
          </w:p>
        </w:tc>
        <w:tc>
          <w:tcPr>
            <w:tcW w:w="1290" w:type="dxa"/>
          </w:tcPr>
          <w:p w14:paraId="3114746D" w14:textId="54065212" w:rsidR="001D319B" w:rsidRPr="0079090B" w:rsidRDefault="006A32C2"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64,16</w:t>
            </w:r>
          </w:p>
        </w:tc>
      </w:tr>
      <w:tr w:rsidR="001A34EE" w:rsidRPr="0079090B" w14:paraId="5EB9B3FB" w14:textId="77777777" w:rsidTr="007016F7">
        <w:tc>
          <w:tcPr>
            <w:tcW w:w="619" w:type="dxa"/>
          </w:tcPr>
          <w:p w14:paraId="77762C17" w14:textId="77777777" w:rsidR="001D319B" w:rsidRPr="0079090B" w:rsidRDefault="001D319B" w:rsidP="008F2CE1">
            <w:pPr>
              <w:pStyle w:val="ListParagraph"/>
              <w:spacing w:line="400" w:lineRule="atLeast"/>
              <w:ind w:left="0"/>
              <w:jc w:val="center"/>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4</w:t>
            </w:r>
          </w:p>
        </w:tc>
        <w:tc>
          <w:tcPr>
            <w:tcW w:w="2637" w:type="dxa"/>
          </w:tcPr>
          <w:p w14:paraId="0B866AF7" w14:textId="77777777" w:rsidR="001D319B" w:rsidRPr="0079090B" w:rsidRDefault="001D319B" w:rsidP="00941E78">
            <w:pPr>
              <w:pStyle w:val="ListParagraph"/>
              <w:spacing w:line="400" w:lineRule="atLeast"/>
              <w:ind w:left="0"/>
              <w:jc w:val="both"/>
              <w:rPr>
                <w:rFonts w:asciiTheme="majorHAnsi" w:eastAsia="Times New Roman" w:hAnsiTheme="majorHAnsi" w:cstheme="majorHAnsi"/>
                <w:kern w:val="0"/>
                <w:sz w:val="26"/>
                <w:szCs w:val="26"/>
                <w:lang w:val="en-US" w:eastAsia="vi-VN"/>
                <w14:ligatures w14:val="none"/>
              </w:rPr>
            </w:pPr>
            <w:r w:rsidRPr="0079090B">
              <w:rPr>
                <w:rFonts w:asciiTheme="majorHAnsi" w:eastAsia="Times New Roman" w:hAnsiTheme="majorHAnsi" w:cstheme="majorHAnsi"/>
                <w:kern w:val="0"/>
                <w:sz w:val="26"/>
                <w:szCs w:val="26"/>
                <w:lang w:val="en-US" w:eastAsia="vi-VN"/>
                <w14:ligatures w14:val="none"/>
              </w:rPr>
              <w:t>Cổ tức</w:t>
            </w:r>
          </w:p>
        </w:tc>
        <w:tc>
          <w:tcPr>
            <w:tcW w:w="708" w:type="dxa"/>
          </w:tcPr>
          <w:p w14:paraId="3EC23BE7" w14:textId="2CC5FF26" w:rsidR="001D319B" w:rsidRPr="0079090B" w:rsidRDefault="007016F7" w:rsidP="00941E78">
            <w:pPr>
              <w:pStyle w:val="ListParagraph"/>
              <w:spacing w:line="400" w:lineRule="atLeast"/>
              <w:ind w:left="0"/>
              <w:jc w:val="both"/>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w:t>
            </w:r>
          </w:p>
        </w:tc>
        <w:tc>
          <w:tcPr>
            <w:tcW w:w="1265" w:type="dxa"/>
          </w:tcPr>
          <w:p w14:paraId="3C80F345" w14:textId="3145C4C1" w:rsidR="001D319B" w:rsidRPr="0079090B" w:rsidRDefault="007016F7"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sidRPr="0079090B">
              <w:rPr>
                <w:rFonts w:asciiTheme="majorHAnsi" w:eastAsia="Times New Roman" w:hAnsiTheme="majorHAnsi" w:cstheme="majorHAnsi"/>
                <w:kern w:val="0"/>
                <w:sz w:val="26"/>
                <w:szCs w:val="26"/>
                <w:lang w:eastAsia="vi-VN"/>
                <w14:ligatures w14:val="none"/>
              </w:rPr>
              <w:t>3</w:t>
            </w:r>
          </w:p>
        </w:tc>
        <w:tc>
          <w:tcPr>
            <w:tcW w:w="1274" w:type="dxa"/>
          </w:tcPr>
          <w:p w14:paraId="3A017C8D" w14:textId="16C6A3C2" w:rsidR="001D319B" w:rsidRPr="0079090B" w:rsidRDefault="008F2CE1"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3</w:t>
            </w:r>
          </w:p>
        </w:tc>
        <w:tc>
          <w:tcPr>
            <w:tcW w:w="1274" w:type="dxa"/>
          </w:tcPr>
          <w:p w14:paraId="661408EF" w14:textId="5D84FF0C" w:rsidR="001D319B" w:rsidRPr="0079090B" w:rsidRDefault="008F2CE1"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r>
              <w:rPr>
                <w:rFonts w:asciiTheme="majorHAnsi" w:eastAsia="Times New Roman" w:hAnsiTheme="majorHAnsi" w:cstheme="majorHAnsi"/>
                <w:kern w:val="0"/>
                <w:sz w:val="26"/>
                <w:szCs w:val="26"/>
                <w:lang w:eastAsia="vi-VN"/>
                <w14:ligatures w14:val="none"/>
              </w:rPr>
              <w:t>3</w:t>
            </w:r>
          </w:p>
        </w:tc>
        <w:tc>
          <w:tcPr>
            <w:tcW w:w="1134" w:type="dxa"/>
          </w:tcPr>
          <w:p w14:paraId="29A79F41" w14:textId="58D9920B" w:rsidR="001D319B" w:rsidRPr="0079090B" w:rsidRDefault="001D319B"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p>
        </w:tc>
        <w:tc>
          <w:tcPr>
            <w:tcW w:w="1290" w:type="dxa"/>
          </w:tcPr>
          <w:p w14:paraId="1E953FB5" w14:textId="2DC48C3C" w:rsidR="001D319B" w:rsidRPr="0079090B" w:rsidRDefault="001D319B" w:rsidP="007016F7">
            <w:pPr>
              <w:pStyle w:val="ListParagraph"/>
              <w:spacing w:line="400" w:lineRule="atLeast"/>
              <w:ind w:left="0"/>
              <w:jc w:val="right"/>
              <w:rPr>
                <w:rFonts w:asciiTheme="majorHAnsi" w:eastAsia="Times New Roman" w:hAnsiTheme="majorHAnsi" w:cstheme="majorHAnsi"/>
                <w:kern w:val="0"/>
                <w:sz w:val="26"/>
                <w:szCs w:val="26"/>
                <w:lang w:eastAsia="vi-VN"/>
                <w14:ligatures w14:val="none"/>
              </w:rPr>
            </w:pPr>
          </w:p>
        </w:tc>
      </w:tr>
    </w:tbl>
    <w:p w14:paraId="210678A0" w14:textId="53F9409C" w:rsidR="00DA7A05" w:rsidRPr="001D319B" w:rsidRDefault="00DA7A05" w:rsidP="00DF57B1">
      <w:pPr>
        <w:spacing w:before="60"/>
        <w:ind w:firstLine="539"/>
        <w:jc w:val="both"/>
        <w:rPr>
          <w:rFonts w:asciiTheme="majorHAnsi" w:eastAsia="Times New Roman" w:hAnsiTheme="majorHAnsi" w:cstheme="majorHAnsi"/>
          <w:kern w:val="0"/>
          <w:szCs w:val="28"/>
          <w:lang w:eastAsia="vi-VN"/>
          <w14:ligatures w14:val="none"/>
        </w:rPr>
      </w:pPr>
      <w:r w:rsidRPr="001D319B">
        <w:rPr>
          <w:rFonts w:asciiTheme="majorHAnsi" w:eastAsia="Times New Roman" w:hAnsiTheme="majorHAnsi" w:cstheme="majorHAnsi"/>
          <w:b/>
          <w:bCs/>
          <w:kern w:val="0"/>
          <w:szCs w:val="28"/>
          <w:lang w:eastAsia="vi-VN"/>
          <w14:ligatures w14:val="none"/>
        </w:rPr>
        <w:t>2. Kết quả sản xuất kinh doanh năm 2022</w:t>
      </w:r>
      <w:r w:rsidRPr="001D319B">
        <w:rPr>
          <w:rFonts w:asciiTheme="majorHAnsi" w:eastAsia="Times New Roman" w:hAnsiTheme="majorHAnsi" w:cstheme="majorHAnsi"/>
          <w:kern w:val="0"/>
          <w:szCs w:val="28"/>
          <w:lang w:eastAsia="vi-VN"/>
          <w14:ligatures w14:val="none"/>
        </w:rPr>
        <w:t xml:space="preserve">: Kết quả thực hiện các chỉ tiêu SXKD chủ yếu </w:t>
      </w:r>
      <w:r w:rsidR="001A34EE">
        <w:rPr>
          <w:rFonts w:asciiTheme="majorHAnsi" w:eastAsia="Times New Roman" w:hAnsiTheme="majorHAnsi" w:cstheme="majorHAnsi"/>
          <w:kern w:val="0"/>
          <w:szCs w:val="28"/>
          <w:lang w:eastAsia="vi-VN"/>
          <w14:ligatures w14:val="none"/>
        </w:rPr>
        <w:t xml:space="preserve"> </w:t>
      </w:r>
      <w:r w:rsidRPr="001D319B">
        <w:rPr>
          <w:rFonts w:asciiTheme="majorHAnsi" w:eastAsia="Times New Roman" w:hAnsiTheme="majorHAnsi" w:cstheme="majorHAnsi"/>
          <w:kern w:val="0"/>
          <w:szCs w:val="28"/>
          <w:lang w:eastAsia="vi-VN"/>
          <w14:ligatures w14:val="none"/>
        </w:rPr>
        <w:t>trong năm 2022 theo BCTC như sau:</w:t>
      </w:r>
    </w:p>
    <w:p w14:paraId="796EEE35" w14:textId="77777777" w:rsidR="007C48D3" w:rsidRPr="005E0EA8" w:rsidRDefault="007C48D3" w:rsidP="00DF57B1">
      <w:pPr>
        <w:pStyle w:val="NormalWeb"/>
        <w:spacing w:before="40" w:beforeAutospacing="0" w:after="0" w:afterAutospacing="0"/>
        <w:ind w:right="57" w:firstLine="567"/>
        <w:jc w:val="both"/>
        <w:rPr>
          <w:rFonts w:asciiTheme="majorHAnsi" w:hAnsiTheme="majorHAnsi" w:cstheme="majorHAnsi"/>
          <w:sz w:val="28"/>
          <w:szCs w:val="28"/>
        </w:rPr>
      </w:pPr>
    </w:p>
    <w:p w14:paraId="16232B24" w14:textId="27184162" w:rsidR="001D319B" w:rsidRPr="00941E78" w:rsidRDefault="00DA7A05"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Các chỉ tiêu chủ yếu đã thực hiện trong năm 20</w:t>
      </w:r>
      <w:r w:rsidRPr="004A7EAF">
        <w:rPr>
          <w:rFonts w:asciiTheme="majorHAnsi" w:hAnsiTheme="majorHAnsi" w:cstheme="majorHAnsi"/>
          <w:sz w:val="28"/>
          <w:szCs w:val="28"/>
        </w:rPr>
        <w:t>22</w:t>
      </w:r>
      <w:r w:rsidRPr="00DE1AEA">
        <w:rPr>
          <w:rFonts w:asciiTheme="majorHAnsi" w:hAnsiTheme="majorHAnsi" w:cstheme="majorHAnsi"/>
          <w:sz w:val="28"/>
          <w:szCs w:val="28"/>
        </w:rPr>
        <w:t xml:space="preserve"> đều </w:t>
      </w:r>
      <w:r w:rsidR="001823C4">
        <w:rPr>
          <w:rFonts w:asciiTheme="majorHAnsi" w:hAnsiTheme="majorHAnsi" w:cstheme="majorHAnsi"/>
          <w:sz w:val="28"/>
          <w:szCs w:val="28"/>
        </w:rPr>
        <w:t>vượt</w:t>
      </w:r>
      <w:r w:rsidRPr="00DE1AEA">
        <w:rPr>
          <w:rFonts w:asciiTheme="majorHAnsi" w:hAnsiTheme="majorHAnsi" w:cstheme="majorHAnsi"/>
          <w:sz w:val="28"/>
          <w:szCs w:val="28"/>
        </w:rPr>
        <w:t xml:space="preserve"> KH20</w:t>
      </w:r>
      <w:r>
        <w:rPr>
          <w:rFonts w:asciiTheme="majorHAnsi" w:hAnsiTheme="majorHAnsi" w:cstheme="majorHAnsi"/>
          <w:sz w:val="28"/>
          <w:szCs w:val="28"/>
        </w:rPr>
        <w:t>22</w:t>
      </w:r>
      <w:r w:rsidR="001A34EE">
        <w:rPr>
          <w:rFonts w:asciiTheme="majorHAnsi" w:hAnsiTheme="majorHAnsi" w:cstheme="majorHAnsi"/>
          <w:sz w:val="28"/>
          <w:szCs w:val="28"/>
        </w:rPr>
        <w:t xml:space="preserve"> </w:t>
      </w:r>
      <w:r w:rsidRPr="00DE1AEA">
        <w:rPr>
          <w:rFonts w:asciiTheme="majorHAnsi" w:hAnsiTheme="majorHAnsi" w:cstheme="majorHAnsi"/>
          <w:sz w:val="28"/>
          <w:szCs w:val="28"/>
        </w:rPr>
        <w:t xml:space="preserve">của Công ty </w:t>
      </w:r>
      <w:r w:rsidR="001823C4">
        <w:rPr>
          <w:rFonts w:asciiTheme="majorHAnsi" w:hAnsiTheme="majorHAnsi" w:cstheme="majorHAnsi"/>
          <w:sz w:val="28"/>
          <w:szCs w:val="28"/>
        </w:rPr>
        <w:t xml:space="preserve">nhưng </w:t>
      </w:r>
      <w:r w:rsidRPr="00DE1AEA">
        <w:rPr>
          <w:rFonts w:asciiTheme="majorHAnsi" w:hAnsiTheme="majorHAnsi" w:cstheme="majorHAnsi"/>
          <w:sz w:val="28"/>
          <w:szCs w:val="28"/>
        </w:rPr>
        <w:t>thấp hơn so với cùng kỳ 20</w:t>
      </w:r>
      <w:r>
        <w:rPr>
          <w:rFonts w:asciiTheme="majorHAnsi" w:hAnsiTheme="majorHAnsi" w:cstheme="majorHAnsi"/>
          <w:sz w:val="28"/>
          <w:szCs w:val="28"/>
        </w:rPr>
        <w:t>21</w:t>
      </w:r>
      <w:r w:rsidRPr="00DE1AEA">
        <w:rPr>
          <w:rFonts w:asciiTheme="majorHAnsi" w:hAnsiTheme="majorHAnsi" w:cstheme="majorHAnsi"/>
          <w:sz w:val="28"/>
          <w:szCs w:val="28"/>
        </w:rPr>
        <w:t>, cụ thể như sau: </w:t>
      </w:r>
    </w:p>
    <w:p w14:paraId="16DE6334" w14:textId="4F887BE5" w:rsidR="00090E80" w:rsidRPr="00DE1AEA" w:rsidRDefault="00DE1AEA" w:rsidP="00DF57B1">
      <w:pPr>
        <w:pStyle w:val="NormalWeb"/>
        <w:spacing w:before="60" w:beforeAutospacing="0" w:after="0" w:afterAutospacing="0"/>
        <w:ind w:right="-2" w:firstLine="567"/>
        <w:jc w:val="both"/>
        <w:rPr>
          <w:rFonts w:asciiTheme="majorHAnsi" w:hAnsiTheme="majorHAnsi" w:cstheme="majorHAnsi"/>
          <w:sz w:val="28"/>
          <w:szCs w:val="28"/>
        </w:rPr>
      </w:pPr>
      <w:r w:rsidRPr="004A7EAF">
        <w:rPr>
          <w:rFonts w:asciiTheme="majorHAnsi" w:hAnsiTheme="majorHAnsi" w:cstheme="majorHAnsi"/>
          <w:sz w:val="28"/>
          <w:szCs w:val="28"/>
        </w:rPr>
        <w:t xml:space="preserve">- </w:t>
      </w:r>
      <w:r w:rsidR="00090E80" w:rsidRPr="00DE1AEA">
        <w:rPr>
          <w:rFonts w:asciiTheme="majorHAnsi" w:hAnsiTheme="majorHAnsi" w:cstheme="majorHAnsi"/>
          <w:sz w:val="28"/>
          <w:szCs w:val="28"/>
        </w:rPr>
        <w:t>Doanh thu năm 20</w:t>
      </w:r>
      <w:r w:rsidR="00DA7A05">
        <w:rPr>
          <w:rFonts w:asciiTheme="majorHAnsi" w:hAnsiTheme="majorHAnsi" w:cstheme="majorHAnsi"/>
          <w:sz w:val="28"/>
          <w:szCs w:val="28"/>
        </w:rPr>
        <w:t>22</w:t>
      </w:r>
      <w:r w:rsidR="00090E80" w:rsidRPr="00DE1AEA">
        <w:rPr>
          <w:rFonts w:asciiTheme="majorHAnsi" w:hAnsiTheme="majorHAnsi" w:cstheme="majorHAnsi"/>
          <w:sz w:val="28"/>
          <w:szCs w:val="28"/>
        </w:rPr>
        <w:t xml:space="preserve"> thực hiện </w:t>
      </w:r>
      <w:r w:rsidR="006A32C2">
        <w:rPr>
          <w:rFonts w:asciiTheme="majorHAnsi" w:hAnsiTheme="majorHAnsi" w:cstheme="majorHAnsi"/>
          <w:sz w:val="28"/>
          <w:szCs w:val="28"/>
        </w:rPr>
        <w:t>216,152</w:t>
      </w:r>
      <w:r w:rsidR="00090E80" w:rsidRPr="00DE1AEA">
        <w:rPr>
          <w:rFonts w:asciiTheme="majorHAnsi" w:hAnsiTheme="majorHAnsi" w:cstheme="majorHAnsi"/>
          <w:sz w:val="28"/>
          <w:szCs w:val="28"/>
        </w:rPr>
        <w:t xml:space="preserve"> tỷ đồng, đạt </w:t>
      </w:r>
      <w:r w:rsidR="006A32C2">
        <w:rPr>
          <w:rFonts w:asciiTheme="majorHAnsi" w:hAnsiTheme="majorHAnsi" w:cstheme="majorHAnsi"/>
          <w:sz w:val="28"/>
          <w:szCs w:val="28"/>
        </w:rPr>
        <w:t>112,47</w:t>
      </w:r>
      <w:r w:rsidR="00090E80" w:rsidRPr="00DE1AEA">
        <w:rPr>
          <w:rFonts w:asciiTheme="majorHAnsi" w:hAnsiTheme="majorHAnsi" w:cstheme="majorHAnsi"/>
          <w:sz w:val="28"/>
          <w:szCs w:val="28"/>
        </w:rPr>
        <w:t xml:space="preserve">% so với kế hoạch năm và </w:t>
      </w:r>
      <w:r w:rsidR="001823C4">
        <w:rPr>
          <w:rFonts w:asciiTheme="majorHAnsi" w:hAnsiTheme="majorHAnsi" w:cstheme="majorHAnsi"/>
          <w:sz w:val="28"/>
          <w:szCs w:val="28"/>
        </w:rPr>
        <w:t xml:space="preserve">bằng </w:t>
      </w:r>
      <w:r w:rsidR="006A32C2">
        <w:rPr>
          <w:rFonts w:asciiTheme="majorHAnsi" w:hAnsiTheme="majorHAnsi" w:cstheme="majorHAnsi"/>
          <w:sz w:val="28"/>
          <w:szCs w:val="28"/>
        </w:rPr>
        <w:t>94,18</w:t>
      </w:r>
      <w:r w:rsidR="00090E80" w:rsidRPr="00DE1AEA">
        <w:rPr>
          <w:rFonts w:asciiTheme="majorHAnsi" w:hAnsiTheme="majorHAnsi" w:cstheme="majorHAnsi"/>
          <w:sz w:val="28"/>
          <w:szCs w:val="28"/>
        </w:rPr>
        <w:t>% so với năm 20</w:t>
      </w:r>
      <w:r w:rsidR="00DA7A05">
        <w:rPr>
          <w:rFonts w:asciiTheme="majorHAnsi" w:hAnsiTheme="majorHAnsi" w:cstheme="majorHAnsi"/>
          <w:sz w:val="28"/>
          <w:szCs w:val="28"/>
        </w:rPr>
        <w:t>21</w:t>
      </w:r>
      <w:r w:rsidR="00090E80" w:rsidRPr="00DE1AEA">
        <w:rPr>
          <w:rFonts w:asciiTheme="majorHAnsi" w:hAnsiTheme="majorHAnsi" w:cstheme="majorHAnsi"/>
          <w:sz w:val="28"/>
          <w:szCs w:val="28"/>
        </w:rPr>
        <w:t>. </w:t>
      </w:r>
    </w:p>
    <w:p w14:paraId="6C908805" w14:textId="7E9B27CC" w:rsidR="00090E80" w:rsidRDefault="00090E80"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 xml:space="preserve">- Lợi nhuận </w:t>
      </w:r>
      <w:r w:rsidR="0079090B">
        <w:rPr>
          <w:rFonts w:asciiTheme="majorHAnsi" w:hAnsiTheme="majorHAnsi" w:cstheme="majorHAnsi"/>
          <w:sz w:val="28"/>
          <w:szCs w:val="28"/>
        </w:rPr>
        <w:t xml:space="preserve">trước thuế </w:t>
      </w:r>
      <w:r w:rsidRPr="00DE1AEA">
        <w:rPr>
          <w:rFonts w:asciiTheme="majorHAnsi" w:hAnsiTheme="majorHAnsi" w:cstheme="majorHAnsi"/>
          <w:sz w:val="28"/>
          <w:szCs w:val="28"/>
        </w:rPr>
        <w:t>năm 20</w:t>
      </w:r>
      <w:r w:rsidR="00DA7A05">
        <w:rPr>
          <w:rFonts w:asciiTheme="majorHAnsi" w:hAnsiTheme="majorHAnsi" w:cstheme="majorHAnsi"/>
          <w:sz w:val="28"/>
          <w:szCs w:val="28"/>
        </w:rPr>
        <w:t>22</w:t>
      </w:r>
      <w:r w:rsidRPr="00DE1AEA">
        <w:rPr>
          <w:rFonts w:asciiTheme="majorHAnsi" w:hAnsiTheme="majorHAnsi" w:cstheme="majorHAnsi"/>
          <w:sz w:val="28"/>
          <w:szCs w:val="28"/>
        </w:rPr>
        <w:t xml:space="preserve"> thực hiện </w:t>
      </w:r>
      <w:r w:rsidR="00664DE2">
        <w:rPr>
          <w:rFonts w:asciiTheme="majorHAnsi" w:hAnsiTheme="majorHAnsi" w:cstheme="majorHAnsi"/>
          <w:sz w:val="28"/>
          <w:szCs w:val="28"/>
        </w:rPr>
        <w:t xml:space="preserve">2,010 </w:t>
      </w:r>
      <w:r w:rsidRPr="00DE1AEA">
        <w:rPr>
          <w:rFonts w:asciiTheme="majorHAnsi" w:hAnsiTheme="majorHAnsi" w:cstheme="majorHAnsi"/>
          <w:sz w:val="28"/>
          <w:szCs w:val="28"/>
        </w:rPr>
        <w:t xml:space="preserve">tỷ đồng, đạt </w:t>
      </w:r>
      <w:r w:rsidR="00664DE2">
        <w:rPr>
          <w:rFonts w:asciiTheme="majorHAnsi" w:hAnsiTheme="majorHAnsi" w:cstheme="majorHAnsi"/>
          <w:sz w:val="28"/>
          <w:szCs w:val="28"/>
        </w:rPr>
        <w:t>108,6</w:t>
      </w:r>
      <w:r w:rsidR="006A32C2">
        <w:rPr>
          <w:rFonts w:asciiTheme="majorHAnsi" w:hAnsiTheme="majorHAnsi" w:cstheme="majorHAnsi"/>
          <w:sz w:val="28"/>
          <w:szCs w:val="28"/>
        </w:rPr>
        <w:t>4</w:t>
      </w:r>
      <w:r w:rsidRPr="00DE1AEA">
        <w:rPr>
          <w:rFonts w:asciiTheme="majorHAnsi" w:hAnsiTheme="majorHAnsi" w:cstheme="majorHAnsi"/>
          <w:sz w:val="28"/>
          <w:szCs w:val="28"/>
        </w:rPr>
        <w:t xml:space="preserve">% so với KH và </w:t>
      </w:r>
      <w:r w:rsidR="00664DE2">
        <w:rPr>
          <w:rFonts w:asciiTheme="majorHAnsi" w:hAnsiTheme="majorHAnsi" w:cstheme="majorHAnsi"/>
          <w:sz w:val="28"/>
          <w:szCs w:val="28"/>
        </w:rPr>
        <w:t>bằng 83,7</w:t>
      </w:r>
      <w:r w:rsidR="006A32C2">
        <w:rPr>
          <w:rFonts w:asciiTheme="majorHAnsi" w:hAnsiTheme="majorHAnsi" w:cstheme="majorHAnsi"/>
          <w:sz w:val="28"/>
          <w:szCs w:val="28"/>
        </w:rPr>
        <w:t>5</w:t>
      </w:r>
      <w:r w:rsidR="00664DE2">
        <w:rPr>
          <w:rFonts w:asciiTheme="majorHAnsi" w:hAnsiTheme="majorHAnsi" w:cstheme="majorHAnsi"/>
          <w:sz w:val="28"/>
          <w:szCs w:val="28"/>
        </w:rPr>
        <w:t xml:space="preserve">% </w:t>
      </w:r>
      <w:r w:rsidRPr="00DE1AEA">
        <w:rPr>
          <w:rFonts w:asciiTheme="majorHAnsi" w:hAnsiTheme="majorHAnsi" w:cstheme="majorHAnsi"/>
          <w:sz w:val="28"/>
          <w:szCs w:val="28"/>
        </w:rPr>
        <w:t xml:space="preserve"> thực hiện năm 20</w:t>
      </w:r>
      <w:r w:rsidR="00DA7A05">
        <w:rPr>
          <w:rFonts w:asciiTheme="majorHAnsi" w:hAnsiTheme="majorHAnsi" w:cstheme="majorHAnsi"/>
          <w:sz w:val="28"/>
          <w:szCs w:val="28"/>
        </w:rPr>
        <w:t>21</w:t>
      </w:r>
      <w:r w:rsidRPr="00DE1AEA">
        <w:rPr>
          <w:rFonts w:asciiTheme="majorHAnsi" w:hAnsiTheme="majorHAnsi" w:cstheme="majorHAnsi"/>
          <w:sz w:val="28"/>
          <w:szCs w:val="28"/>
        </w:rPr>
        <w:t>. </w:t>
      </w:r>
    </w:p>
    <w:p w14:paraId="5E3AC27E" w14:textId="09145AD7" w:rsidR="001D319B" w:rsidRPr="005E0EA8" w:rsidRDefault="00664DE2" w:rsidP="00DF57B1">
      <w:pPr>
        <w:pStyle w:val="NormalWeb"/>
        <w:spacing w:before="60" w:beforeAutospacing="0" w:after="0" w:afterAutospacing="0"/>
        <w:ind w:right="-2" w:firstLine="567"/>
        <w:jc w:val="both"/>
        <w:rPr>
          <w:rFonts w:asciiTheme="majorHAnsi" w:hAnsiTheme="majorHAnsi" w:cstheme="majorHAnsi"/>
          <w:sz w:val="28"/>
          <w:szCs w:val="28"/>
        </w:rPr>
      </w:pPr>
      <w:r>
        <w:rPr>
          <w:rFonts w:asciiTheme="majorHAnsi" w:hAnsiTheme="majorHAnsi" w:cstheme="majorHAnsi"/>
          <w:sz w:val="28"/>
          <w:szCs w:val="28"/>
        </w:rPr>
        <w:t xml:space="preserve">- Nộp ngân sách nhà nước đạt </w:t>
      </w:r>
      <w:r w:rsidR="006A32C2">
        <w:rPr>
          <w:rFonts w:asciiTheme="majorHAnsi" w:hAnsiTheme="majorHAnsi" w:cstheme="majorHAnsi"/>
          <w:sz w:val="28"/>
          <w:szCs w:val="28"/>
        </w:rPr>
        <w:t>79,05</w:t>
      </w:r>
      <w:r>
        <w:rPr>
          <w:rFonts w:asciiTheme="majorHAnsi" w:hAnsiTheme="majorHAnsi" w:cstheme="majorHAnsi"/>
          <w:sz w:val="28"/>
          <w:szCs w:val="28"/>
        </w:rPr>
        <w:t xml:space="preserve">% so kế hoạch và bằng </w:t>
      </w:r>
      <w:r w:rsidR="006A32C2">
        <w:rPr>
          <w:rFonts w:asciiTheme="majorHAnsi" w:hAnsiTheme="majorHAnsi" w:cstheme="majorHAnsi"/>
          <w:sz w:val="28"/>
          <w:szCs w:val="28"/>
        </w:rPr>
        <w:t>64,16</w:t>
      </w:r>
      <w:r>
        <w:rPr>
          <w:rFonts w:asciiTheme="majorHAnsi" w:hAnsiTheme="majorHAnsi" w:cstheme="majorHAnsi"/>
          <w:sz w:val="28"/>
          <w:szCs w:val="28"/>
        </w:rPr>
        <w:t>% so cùng kỳ 2021</w:t>
      </w:r>
      <w:r w:rsidR="001E7702">
        <w:rPr>
          <w:rFonts w:asciiTheme="majorHAnsi" w:hAnsiTheme="majorHAnsi" w:cstheme="majorHAnsi"/>
          <w:sz w:val="28"/>
          <w:szCs w:val="28"/>
        </w:rPr>
        <w:t>.</w:t>
      </w:r>
    </w:p>
    <w:p w14:paraId="7FBF289D" w14:textId="77777777" w:rsidR="00090E80" w:rsidRPr="00186176" w:rsidRDefault="00090E80" w:rsidP="00DF57B1">
      <w:pPr>
        <w:pStyle w:val="NormalWeb"/>
        <w:spacing w:before="60" w:beforeAutospacing="0" w:after="0" w:afterAutospacing="0"/>
        <w:ind w:right="-2" w:firstLine="567"/>
        <w:jc w:val="both"/>
        <w:rPr>
          <w:rFonts w:asciiTheme="majorHAnsi" w:hAnsiTheme="majorHAnsi" w:cstheme="majorHAnsi"/>
          <w:b/>
          <w:bCs/>
          <w:sz w:val="28"/>
          <w:szCs w:val="28"/>
        </w:rPr>
      </w:pPr>
      <w:r w:rsidRPr="00186176">
        <w:rPr>
          <w:rFonts w:asciiTheme="majorHAnsi" w:hAnsiTheme="majorHAnsi" w:cstheme="majorHAnsi"/>
          <w:b/>
          <w:bCs/>
          <w:sz w:val="28"/>
          <w:szCs w:val="28"/>
        </w:rPr>
        <w:t>* Lợi nhuận giảm do những nguyên nhân sau: </w:t>
      </w:r>
    </w:p>
    <w:p w14:paraId="63861887" w14:textId="30E237DA" w:rsidR="00090E80" w:rsidRPr="00DE1AEA" w:rsidRDefault="00090E80"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 T</w:t>
      </w:r>
      <w:r w:rsidR="00806440">
        <w:rPr>
          <w:rFonts w:asciiTheme="majorHAnsi" w:hAnsiTheme="majorHAnsi" w:cstheme="majorHAnsi"/>
          <w:sz w:val="28"/>
          <w:szCs w:val="28"/>
        </w:rPr>
        <w:t>ừ</w:t>
      </w:r>
      <w:r w:rsidRPr="00DE1AEA">
        <w:rPr>
          <w:rFonts w:asciiTheme="majorHAnsi" w:hAnsiTheme="majorHAnsi" w:cstheme="majorHAnsi"/>
          <w:sz w:val="28"/>
          <w:szCs w:val="28"/>
        </w:rPr>
        <w:t xml:space="preserve"> quý III/20</w:t>
      </w:r>
      <w:r w:rsidR="00806440">
        <w:rPr>
          <w:rFonts w:asciiTheme="majorHAnsi" w:hAnsiTheme="majorHAnsi" w:cstheme="majorHAnsi"/>
          <w:sz w:val="28"/>
          <w:szCs w:val="28"/>
        </w:rPr>
        <w:t>22</w:t>
      </w:r>
      <w:r w:rsidRPr="00DE1AEA">
        <w:rPr>
          <w:rFonts w:asciiTheme="majorHAnsi" w:hAnsiTheme="majorHAnsi" w:cstheme="majorHAnsi"/>
          <w:sz w:val="28"/>
          <w:szCs w:val="28"/>
        </w:rPr>
        <w:t>, Công ty đã phải tăng cường chất lượng vỏ bao cho các thị trường trong đó có thị trường chính là Xi măng</w:t>
      </w:r>
      <w:r w:rsidR="003866E9" w:rsidRPr="005E0EA8">
        <w:rPr>
          <w:rFonts w:asciiTheme="majorHAnsi" w:hAnsiTheme="majorHAnsi" w:cstheme="majorHAnsi"/>
          <w:sz w:val="28"/>
          <w:szCs w:val="28"/>
        </w:rPr>
        <w:t xml:space="preserve"> Vicem</w:t>
      </w:r>
      <w:r w:rsidRPr="00DE1AEA">
        <w:rPr>
          <w:rFonts w:asciiTheme="majorHAnsi" w:hAnsiTheme="majorHAnsi" w:cstheme="majorHAnsi"/>
          <w:sz w:val="28"/>
          <w:szCs w:val="28"/>
        </w:rPr>
        <w:t xml:space="preserve"> Hải Phòng, đặc biệt là vỏ bao tháo thủy nhằm đáp ứng điều kiện đóng tháo khắc nghiệt đã làm tăng chi phí sản xuất. </w:t>
      </w:r>
    </w:p>
    <w:p w14:paraId="6CF7B714" w14:textId="2482E6DD" w:rsidR="00090E80" w:rsidRPr="00DE1AEA" w:rsidRDefault="00090E80"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 xml:space="preserve">+ Sản lượng tiêu thụ </w:t>
      </w:r>
      <w:r w:rsidR="00806440">
        <w:rPr>
          <w:rFonts w:asciiTheme="majorHAnsi" w:hAnsiTheme="majorHAnsi" w:cstheme="majorHAnsi"/>
          <w:sz w:val="28"/>
          <w:szCs w:val="28"/>
        </w:rPr>
        <w:t>trong Vicem giảm</w:t>
      </w:r>
      <w:r w:rsidRPr="00DE1AEA">
        <w:rPr>
          <w:rFonts w:asciiTheme="majorHAnsi" w:hAnsiTheme="majorHAnsi" w:cstheme="majorHAnsi"/>
          <w:b/>
          <w:bCs/>
          <w:sz w:val="28"/>
          <w:szCs w:val="28"/>
        </w:rPr>
        <w:t xml:space="preserve">, </w:t>
      </w:r>
      <w:r w:rsidRPr="00DE1AEA">
        <w:rPr>
          <w:rFonts w:asciiTheme="majorHAnsi" w:hAnsiTheme="majorHAnsi" w:cstheme="majorHAnsi"/>
          <w:sz w:val="28"/>
          <w:szCs w:val="28"/>
        </w:rPr>
        <w:t xml:space="preserve">giá bán vỏ bao bình quân </w:t>
      </w:r>
      <w:r w:rsidR="00806440">
        <w:rPr>
          <w:rFonts w:asciiTheme="majorHAnsi" w:hAnsiTheme="majorHAnsi" w:cstheme="majorHAnsi"/>
          <w:sz w:val="28"/>
          <w:szCs w:val="28"/>
        </w:rPr>
        <w:t xml:space="preserve">không tăng </w:t>
      </w:r>
      <w:r w:rsidRPr="00DE1AEA">
        <w:rPr>
          <w:rFonts w:asciiTheme="majorHAnsi" w:hAnsiTheme="majorHAnsi" w:cstheme="majorHAnsi"/>
          <w:sz w:val="28"/>
          <w:szCs w:val="28"/>
        </w:rPr>
        <w:t xml:space="preserve"> do cơ cấu sản phẩm, tăng thị trường ngoài Vicem để bù đắp thiếu hụt sản lượng của thị </w:t>
      </w:r>
      <w:r w:rsidR="003866E9" w:rsidRPr="00DE1AEA">
        <w:rPr>
          <w:rFonts w:asciiTheme="majorHAnsi" w:hAnsiTheme="majorHAnsi" w:cstheme="majorHAnsi"/>
          <w:sz w:val="28"/>
          <w:szCs w:val="28"/>
        </w:rPr>
        <w:t>trư</w:t>
      </w:r>
      <w:r w:rsidR="003866E9" w:rsidRPr="005E0EA8">
        <w:rPr>
          <w:rFonts w:asciiTheme="majorHAnsi" w:hAnsiTheme="majorHAnsi" w:cstheme="majorHAnsi"/>
          <w:sz w:val="28"/>
          <w:szCs w:val="28"/>
        </w:rPr>
        <w:t>ờ</w:t>
      </w:r>
      <w:r w:rsidR="003866E9" w:rsidRPr="00DE1AEA">
        <w:rPr>
          <w:rFonts w:asciiTheme="majorHAnsi" w:hAnsiTheme="majorHAnsi" w:cstheme="majorHAnsi"/>
          <w:sz w:val="28"/>
          <w:szCs w:val="28"/>
        </w:rPr>
        <w:t xml:space="preserve">ng </w:t>
      </w:r>
      <w:r w:rsidRPr="00DE1AEA">
        <w:rPr>
          <w:rFonts w:asciiTheme="majorHAnsi" w:hAnsiTheme="majorHAnsi" w:cstheme="majorHAnsi"/>
          <w:sz w:val="28"/>
          <w:szCs w:val="28"/>
        </w:rPr>
        <w:t>chính khiến hiệu quả sản xuất kinh doanh giảm.  </w:t>
      </w:r>
    </w:p>
    <w:p w14:paraId="763772D3" w14:textId="66A6954B" w:rsidR="00090E80" w:rsidRPr="00DE1AEA" w:rsidRDefault="00090E80"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 Thị trường vật tư đầu vào liên tục biến động, giá vật tư chính như hạt nhựa,</w:t>
      </w:r>
      <w:r w:rsidR="00806440">
        <w:rPr>
          <w:rFonts w:asciiTheme="majorHAnsi" w:hAnsiTheme="majorHAnsi" w:cstheme="majorHAnsi"/>
          <w:sz w:val="28"/>
          <w:szCs w:val="28"/>
        </w:rPr>
        <w:t xml:space="preserve"> giấy,</w:t>
      </w:r>
      <w:r w:rsidR="00F71E04">
        <w:rPr>
          <w:rFonts w:asciiTheme="majorHAnsi" w:hAnsiTheme="majorHAnsi" w:cstheme="majorHAnsi"/>
          <w:sz w:val="28"/>
          <w:szCs w:val="28"/>
        </w:rPr>
        <w:t xml:space="preserve"> xăng dầu, điện ... đều tăng </w:t>
      </w:r>
      <w:r w:rsidR="00833477">
        <w:rPr>
          <w:rFonts w:asciiTheme="majorHAnsi" w:hAnsiTheme="majorHAnsi" w:cstheme="majorHAnsi"/>
          <w:sz w:val="28"/>
          <w:szCs w:val="28"/>
        </w:rPr>
        <w:t>(Giá nhựa tráng màng tăng 5,67%, giấy Kraft tráng ngoài tăng 4,5%</w:t>
      </w:r>
      <w:r w:rsidR="00F71E04">
        <w:rPr>
          <w:rFonts w:asciiTheme="majorHAnsi" w:hAnsiTheme="majorHAnsi" w:cstheme="majorHAnsi"/>
          <w:sz w:val="28"/>
          <w:szCs w:val="28"/>
        </w:rPr>
        <w:t xml:space="preserve"> so với năm 2021</w:t>
      </w:r>
      <w:r w:rsidR="00833477">
        <w:rPr>
          <w:rFonts w:asciiTheme="majorHAnsi" w:hAnsiTheme="majorHAnsi" w:cstheme="majorHAnsi"/>
          <w:sz w:val="28"/>
          <w:szCs w:val="28"/>
        </w:rPr>
        <w:t>)</w:t>
      </w:r>
      <w:r w:rsidR="00F71E04">
        <w:rPr>
          <w:rFonts w:asciiTheme="majorHAnsi" w:hAnsiTheme="majorHAnsi" w:cstheme="majorHAnsi"/>
          <w:sz w:val="28"/>
          <w:szCs w:val="28"/>
        </w:rPr>
        <w:t>.</w:t>
      </w:r>
    </w:p>
    <w:p w14:paraId="483CEC88" w14:textId="3A0717BD" w:rsidR="00090E80" w:rsidRPr="00DE1AEA" w:rsidRDefault="00090E80" w:rsidP="00DF57B1">
      <w:pPr>
        <w:pStyle w:val="NormalWeb"/>
        <w:spacing w:before="60" w:beforeAutospacing="0" w:after="0" w:afterAutospacing="0"/>
        <w:ind w:right="-2" w:firstLine="567"/>
        <w:jc w:val="both"/>
        <w:rPr>
          <w:rFonts w:asciiTheme="majorHAnsi" w:hAnsiTheme="majorHAnsi" w:cstheme="majorHAnsi"/>
          <w:sz w:val="28"/>
          <w:szCs w:val="28"/>
        </w:rPr>
      </w:pPr>
      <w:r w:rsidRPr="00DE1AEA">
        <w:rPr>
          <w:rFonts w:asciiTheme="majorHAnsi" w:hAnsiTheme="majorHAnsi" w:cstheme="majorHAnsi"/>
          <w:sz w:val="28"/>
          <w:szCs w:val="28"/>
        </w:rPr>
        <w:t xml:space="preserve">+ </w:t>
      </w:r>
      <w:r w:rsidR="007726FF">
        <w:rPr>
          <w:rFonts w:asciiTheme="majorHAnsi" w:hAnsiTheme="majorHAnsi" w:cstheme="majorHAnsi"/>
          <w:sz w:val="28"/>
          <w:szCs w:val="28"/>
        </w:rPr>
        <w:t xml:space="preserve">Giá trị </w:t>
      </w:r>
      <w:r w:rsidRPr="00DE1AEA">
        <w:rPr>
          <w:rFonts w:asciiTheme="majorHAnsi" w:hAnsiTheme="majorHAnsi" w:cstheme="majorHAnsi"/>
          <w:sz w:val="28"/>
          <w:szCs w:val="28"/>
        </w:rPr>
        <w:t xml:space="preserve"> tồn kho </w:t>
      </w:r>
      <w:r w:rsidR="001E7702">
        <w:rPr>
          <w:rFonts w:asciiTheme="majorHAnsi" w:hAnsiTheme="majorHAnsi" w:cstheme="majorHAnsi"/>
          <w:sz w:val="28"/>
          <w:szCs w:val="28"/>
        </w:rPr>
        <w:t>24,07 tỷ đồng</w:t>
      </w:r>
      <w:r w:rsidRPr="00DE1AEA">
        <w:rPr>
          <w:rFonts w:asciiTheme="majorHAnsi" w:hAnsiTheme="majorHAnsi" w:cstheme="majorHAnsi"/>
          <w:sz w:val="28"/>
          <w:szCs w:val="28"/>
        </w:rPr>
        <w:t>, cùng với việc dư nợ của các đơn vị x</w:t>
      </w:r>
      <w:r w:rsidR="007726FF">
        <w:rPr>
          <w:rFonts w:asciiTheme="majorHAnsi" w:hAnsiTheme="majorHAnsi" w:cstheme="majorHAnsi"/>
          <w:sz w:val="28"/>
          <w:szCs w:val="28"/>
        </w:rPr>
        <w:t>i</w:t>
      </w:r>
      <w:r w:rsidRPr="00DE1AEA">
        <w:rPr>
          <w:rFonts w:asciiTheme="majorHAnsi" w:hAnsiTheme="majorHAnsi" w:cstheme="majorHAnsi"/>
          <w:sz w:val="28"/>
          <w:szCs w:val="28"/>
        </w:rPr>
        <w:t xml:space="preserve"> măng thường xuyên duy trì ở mức cao (7</w:t>
      </w:r>
      <w:r w:rsidR="007726FF">
        <w:rPr>
          <w:rFonts w:asciiTheme="majorHAnsi" w:hAnsiTheme="majorHAnsi" w:cstheme="majorHAnsi"/>
          <w:sz w:val="28"/>
          <w:szCs w:val="28"/>
        </w:rPr>
        <w:t>1,9</w:t>
      </w:r>
      <w:r w:rsidRPr="00DE1AEA">
        <w:rPr>
          <w:rFonts w:asciiTheme="majorHAnsi" w:hAnsiTheme="majorHAnsi" w:cstheme="majorHAnsi"/>
          <w:sz w:val="28"/>
          <w:szCs w:val="28"/>
        </w:rPr>
        <w:t xml:space="preserve"> tỷ đồng) làm phát sinh tăng chi phí tài chính tương đối lớn. </w:t>
      </w:r>
    </w:p>
    <w:p w14:paraId="7DAC4763" w14:textId="246380E7" w:rsidR="00DE1AEA" w:rsidRPr="004A7EAF" w:rsidRDefault="00090E80" w:rsidP="00DF57B1">
      <w:pPr>
        <w:pStyle w:val="NormalWeb"/>
        <w:spacing w:before="60" w:beforeAutospacing="0" w:after="0" w:afterAutospacing="0"/>
        <w:ind w:right="-2" w:firstLine="567"/>
        <w:jc w:val="both"/>
        <w:rPr>
          <w:rFonts w:asciiTheme="majorHAnsi" w:hAnsiTheme="majorHAnsi" w:cstheme="majorHAnsi"/>
          <w:b/>
          <w:bCs/>
          <w:sz w:val="28"/>
          <w:szCs w:val="28"/>
        </w:rPr>
      </w:pPr>
      <w:r w:rsidRPr="00DE1AEA">
        <w:rPr>
          <w:rFonts w:asciiTheme="majorHAnsi" w:hAnsiTheme="majorHAnsi" w:cstheme="majorHAnsi"/>
          <w:b/>
          <w:bCs/>
          <w:sz w:val="28"/>
          <w:szCs w:val="28"/>
        </w:rPr>
        <w:t xml:space="preserve">3. Tình </w:t>
      </w:r>
      <w:r w:rsidR="00DA2A2C">
        <w:rPr>
          <w:rFonts w:asciiTheme="majorHAnsi" w:hAnsiTheme="majorHAnsi" w:cstheme="majorHAnsi"/>
          <w:b/>
          <w:bCs/>
          <w:sz w:val="28"/>
          <w:szCs w:val="28"/>
        </w:rPr>
        <w:t xml:space="preserve">hình </w:t>
      </w:r>
      <w:r w:rsidRPr="00DE1AEA">
        <w:rPr>
          <w:rFonts w:asciiTheme="majorHAnsi" w:hAnsiTheme="majorHAnsi" w:cstheme="majorHAnsi"/>
          <w:b/>
          <w:bCs/>
          <w:sz w:val="28"/>
          <w:szCs w:val="28"/>
        </w:rPr>
        <w:t>tài chính của Công ty tại ngày 31/12/20</w:t>
      </w:r>
      <w:r w:rsidR="00DE1AEA" w:rsidRPr="004A7EAF">
        <w:rPr>
          <w:rFonts w:asciiTheme="majorHAnsi" w:hAnsiTheme="majorHAnsi" w:cstheme="majorHAnsi"/>
          <w:b/>
          <w:bCs/>
          <w:sz w:val="28"/>
          <w:szCs w:val="28"/>
        </w:rPr>
        <w:t>22</w:t>
      </w:r>
    </w:p>
    <w:p w14:paraId="2BB9B506" w14:textId="3C1E9E50" w:rsidR="00090E80" w:rsidRDefault="00090E80" w:rsidP="00DF57B1">
      <w:pPr>
        <w:pStyle w:val="NormalWeb"/>
        <w:spacing w:before="60" w:beforeAutospacing="0" w:after="0" w:afterAutospacing="0"/>
        <w:ind w:right="57" w:firstLine="567"/>
        <w:jc w:val="both"/>
        <w:rPr>
          <w:rFonts w:asciiTheme="majorHAnsi" w:hAnsiTheme="majorHAnsi" w:cstheme="majorHAnsi"/>
          <w:b/>
          <w:bCs/>
          <w:sz w:val="28"/>
          <w:szCs w:val="28"/>
        </w:rPr>
      </w:pPr>
      <w:r w:rsidRPr="00DE1AEA">
        <w:rPr>
          <w:rFonts w:asciiTheme="majorHAnsi" w:hAnsiTheme="majorHAnsi" w:cstheme="majorHAnsi"/>
          <w:b/>
          <w:bCs/>
          <w:sz w:val="28"/>
          <w:szCs w:val="28"/>
        </w:rPr>
        <w:t>3.1. Các chỉ tiêu phân tích tài chính </w:t>
      </w:r>
    </w:p>
    <w:tbl>
      <w:tblPr>
        <w:tblStyle w:val="TableGrid"/>
        <w:tblpPr w:leftFromText="180" w:rightFromText="180" w:vertAnchor="text" w:horzAnchor="margin" w:tblpY="96"/>
        <w:tblW w:w="9918" w:type="dxa"/>
        <w:tblLook w:val="04A0" w:firstRow="1" w:lastRow="0" w:firstColumn="1" w:lastColumn="0" w:noHBand="0" w:noVBand="1"/>
      </w:tblPr>
      <w:tblGrid>
        <w:gridCol w:w="5382"/>
        <w:gridCol w:w="992"/>
        <w:gridCol w:w="1701"/>
        <w:gridCol w:w="1843"/>
      </w:tblGrid>
      <w:tr w:rsidR="00142FC1" w:rsidRPr="00142FC1" w14:paraId="6FED897D" w14:textId="77777777" w:rsidTr="00DF57B1">
        <w:tc>
          <w:tcPr>
            <w:tcW w:w="5382" w:type="dxa"/>
          </w:tcPr>
          <w:p w14:paraId="0C1CF99F" w14:textId="77777777" w:rsidR="00186176" w:rsidRPr="00142FC1" w:rsidRDefault="00186176" w:rsidP="00DA2A2C">
            <w:pPr>
              <w:pStyle w:val="ListParagraph"/>
              <w:ind w:left="0"/>
              <w:jc w:val="center"/>
              <w:rPr>
                <w:rFonts w:asciiTheme="majorHAnsi" w:eastAsia="Times New Roman" w:hAnsiTheme="majorHAnsi" w:cstheme="majorHAnsi"/>
                <w:b/>
                <w:kern w:val="0"/>
                <w:sz w:val="24"/>
                <w:szCs w:val="24"/>
                <w:lang w:val="en-US" w:eastAsia="vi-VN"/>
                <w14:ligatures w14:val="none"/>
              </w:rPr>
            </w:pPr>
            <w:r w:rsidRPr="00142FC1">
              <w:rPr>
                <w:rFonts w:asciiTheme="majorHAnsi" w:eastAsia="Times New Roman" w:hAnsiTheme="majorHAnsi" w:cstheme="majorHAnsi"/>
                <w:b/>
                <w:kern w:val="0"/>
                <w:sz w:val="24"/>
                <w:szCs w:val="24"/>
                <w:lang w:val="en-US" w:eastAsia="vi-VN"/>
                <w14:ligatures w14:val="none"/>
              </w:rPr>
              <w:t>Chỉ tiêu</w:t>
            </w:r>
          </w:p>
        </w:tc>
        <w:tc>
          <w:tcPr>
            <w:tcW w:w="992" w:type="dxa"/>
          </w:tcPr>
          <w:p w14:paraId="4EA0F98A" w14:textId="77777777" w:rsidR="00186176" w:rsidRPr="00142FC1" w:rsidRDefault="00186176" w:rsidP="00DA2A2C">
            <w:pPr>
              <w:pStyle w:val="ListParagraph"/>
              <w:ind w:left="0"/>
              <w:jc w:val="center"/>
              <w:rPr>
                <w:rFonts w:asciiTheme="majorHAnsi" w:eastAsia="Times New Roman" w:hAnsiTheme="majorHAnsi" w:cstheme="majorHAnsi"/>
                <w:b/>
                <w:kern w:val="0"/>
                <w:sz w:val="24"/>
                <w:szCs w:val="24"/>
                <w:lang w:val="en-US" w:eastAsia="vi-VN"/>
                <w14:ligatures w14:val="none"/>
              </w:rPr>
            </w:pPr>
            <w:r w:rsidRPr="00142FC1">
              <w:rPr>
                <w:rFonts w:asciiTheme="majorHAnsi" w:eastAsia="Times New Roman" w:hAnsiTheme="majorHAnsi" w:cstheme="majorHAnsi"/>
                <w:b/>
                <w:kern w:val="0"/>
                <w:sz w:val="24"/>
                <w:szCs w:val="24"/>
                <w:lang w:val="en-US" w:eastAsia="vi-VN"/>
                <w14:ligatures w14:val="none"/>
              </w:rPr>
              <w:t>Đơn vị</w:t>
            </w:r>
          </w:p>
        </w:tc>
        <w:tc>
          <w:tcPr>
            <w:tcW w:w="1701" w:type="dxa"/>
          </w:tcPr>
          <w:p w14:paraId="1092067E" w14:textId="77777777" w:rsidR="00186176" w:rsidRPr="00142FC1" w:rsidRDefault="00186176" w:rsidP="00DA2A2C">
            <w:pPr>
              <w:pStyle w:val="ListParagraph"/>
              <w:ind w:left="0"/>
              <w:jc w:val="center"/>
              <w:rPr>
                <w:rFonts w:asciiTheme="majorHAnsi" w:eastAsia="Times New Roman" w:hAnsiTheme="majorHAnsi" w:cstheme="majorHAnsi"/>
                <w:b/>
                <w:kern w:val="0"/>
                <w:sz w:val="24"/>
                <w:szCs w:val="24"/>
                <w:lang w:val="en-US" w:eastAsia="vi-VN"/>
                <w14:ligatures w14:val="none"/>
              </w:rPr>
            </w:pPr>
            <w:r w:rsidRPr="00142FC1">
              <w:rPr>
                <w:rFonts w:asciiTheme="majorHAnsi" w:eastAsia="Times New Roman" w:hAnsiTheme="majorHAnsi" w:cstheme="majorHAnsi"/>
                <w:b/>
                <w:kern w:val="0"/>
                <w:sz w:val="24"/>
                <w:szCs w:val="24"/>
                <w:lang w:val="en-US" w:eastAsia="vi-VN"/>
                <w14:ligatures w14:val="none"/>
              </w:rPr>
              <w:t>Năm 2022</w:t>
            </w:r>
          </w:p>
        </w:tc>
        <w:tc>
          <w:tcPr>
            <w:tcW w:w="1843" w:type="dxa"/>
          </w:tcPr>
          <w:p w14:paraId="4D0FBDB4" w14:textId="77777777" w:rsidR="00186176" w:rsidRPr="00142FC1" w:rsidRDefault="00186176" w:rsidP="00DA2A2C">
            <w:pPr>
              <w:pStyle w:val="ListParagraph"/>
              <w:ind w:left="0"/>
              <w:jc w:val="center"/>
              <w:rPr>
                <w:rFonts w:asciiTheme="majorHAnsi" w:eastAsia="Times New Roman" w:hAnsiTheme="majorHAnsi" w:cstheme="majorHAnsi"/>
                <w:b/>
                <w:kern w:val="0"/>
                <w:sz w:val="24"/>
                <w:szCs w:val="24"/>
                <w:lang w:val="en-US" w:eastAsia="vi-VN"/>
                <w14:ligatures w14:val="none"/>
              </w:rPr>
            </w:pPr>
            <w:r w:rsidRPr="00142FC1">
              <w:rPr>
                <w:rFonts w:asciiTheme="majorHAnsi" w:eastAsia="Times New Roman" w:hAnsiTheme="majorHAnsi" w:cstheme="majorHAnsi"/>
                <w:b/>
                <w:kern w:val="0"/>
                <w:sz w:val="24"/>
                <w:szCs w:val="24"/>
                <w:lang w:val="en-US" w:eastAsia="vi-VN"/>
                <w14:ligatures w14:val="none"/>
              </w:rPr>
              <w:t>Năm 2021</w:t>
            </w:r>
          </w:p>
        </w:tc>
      </w:tr>
      <w:tr w:rsidR="00142FC1" w:rsidRPr="00142FC1" w14:paraId="3D97AC96" w14:textId="77777777" w:rsidTr="00DF57B1">
        <w:tc>
          <w:tcPr>
            <w:tcW w:w="5382" w:type="dxa"/>
          </w:tcPr>
          <w:p w14:paraId="06C07E38" w14:textId="77777777" w:rsidR="00186176" w:rsidRPr="00142FC1" w:rsidRDefault="00186176" w:rsidP="00B10D1D">
            <w:pPr>
              <w:pStyle w:val="ListParagraph"/>
              <w:numPr>
                <w:ilvl w:val="0"/>
                <w:numId w:val="6"/>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 xml:space="preserve">Cơ cấu tài sản </w:t>
            </w:r>
          </w:p>
          <w:p w14:paraId="60FF6B88" w14:textId="77777777" w:rsidR="005A4F89" w:rsidRPr="00142FC1" w:rsidRDefault="005A4F89" w:rsidP="00DA2A2C">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 xml:space="preserve">Tài sản </w:t>
            </w:r>
            <w:r w:rsidRPr="00142FC1">
              <w:rPr>
                <w:rFonts w:asciiTheme="majorHAnsi" w:eastAsia="Times New Roman" w:hAnsiTheme="majorHAnsi" w:cstheme="majorHAnsi"/>
                <w:kern w:val="0"/>
                <w:sz w:val="24"/>
                <w:szCs w:val="24"/>
                <w:lang w:eastAsia="vi-VN"/>
                <w14:ligatures w14:val="none"/>
              </w:rPr>
              <w:t>ngắn</w:t>
            </w:r>
            <w:r w:rsidRPr="00142FC1">
              <w:rPr>
                <w:rFonts w:asciiTheme="majorHAnsi" w:eastAsia="Times New Roman" w:hAnsiTheme="majorHAnsi" w:cstheme="majorHAnsi"/>
                <w:kern w:val="0"/>
                <w:sz w:val="24"/>
                <w:szCs w:val="24"/>
                <w:lang w:val="en-US" w:eastAsia="vi-VN"/>
                <w14:ligatures w14:val="none"/>
              </w:rPr>
              <w:t xml:space="preserve"> hạn/ Tổng tài sản</w:t>
            </w:r>
          </w:p>
          <w:p w14:paraId="21B6DCEC" w14:textId="04D8EDDC" w:rsidR="004E4C74" w:rsidRPr="00142FC1" w:rsidRDefault="004E4C74" w:rsidP="004E4C74">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Tài sản dài hạn/ Tổng tài sản</w:t>
            </w:r>
          </w:p>
        </w:tc>
        <w:tc>
          <w:tcPr>
            <w:tcW w:w="992" w:type="dxa"/>
          </w:tcPr>
          <w:p w14:paraId="7C84A42D"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val="en-US" w:eastAsia="vi-VN"/>
                <w14:ligatures w14:val="none"/>
              </w:rPr>
            </w:pPr>
          </w:p>
          <w:p w14:paraId="3F942039" w14:textId="77777777" w:rsidR="005A4F89" w:rsidRPr="00142FC1" w:rsidRDefault="005A4F89"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p w14:paraId="7F461482" w14:textId="30A508AB"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tc>
        <w:tc>
          <w:tcPr>
            <w:tcW w:w="1701" w:type="dxa"/>
          </w:tcPr>
          <w:p w14:paraId="1854DA8A" w14:textId="77777777" w:rsidR="00186176" w:rsidRPr="00142FC1" w:rsidRDefault="00186176" w:rsidP="004E4C74">
            <w:pPr>
              <w:pStyle w:val="ListParagraph"/>
              <w:ind w:left="0"/>
              <w:jc w:val="center"/>
              <w:rPr>
                <w:rFonts w:asciiTheme="majorHAnsi" w:eastAsia="Times New Roman" w:hAnsiTheme="majorHAnsi" w:cstheme="majorHAnsi"/>
                <w:kern w:val="0"/>
                <w:sz w:val="24"/>
                <w:szCs w:val="24"/>
                <w:lang w:eastAsia="vi-VN"/>
                <w14:ligatures w14:val="none"/>
              </w:rPr>
            </w:pPr>
          </w:p>
          <w:p w14:paraId="429B6612" w14:textId="5EA7A83D" w:rsidR="004E4C74" w:rsidRPr="00142FC1" w:rsidRDefault="004E4C74" w:rsidP="004E4C74">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95,59</w:t>
            </w:r>
          </w:p>
          <w:p w14:paraId="3E8DCA12" w14:textId="60EE14FC" w:rsidR="00DA2A2C" w:rsidRPr="00142FC1" w:rsidRDefault="00DA2A2C" w:rsidP="004E4C74">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4,40</w:t>
            </w:r>
          </w:p>
        </w:tc>
        <w:tc>
          <w:tcPr>
            <w:tcW w:w="1843" w:type="dxa"/>
          </w:tcPr>
          <w:p w14:paraId="51D5A2A5"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33ECE5C6" w14:textId="15D9BE9F" w:rsidR="004E4C74" w:rsidRPr="00142FC1" w:rsidRDefault="00B80A03" w:rsidP="00B80A03">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94,80</w:t>
            </w:r>
          </w:p>
          <w:p w14:paraId="608DDE57" w14:textId="4B54F8CD" w:rsidR="00B80A03" w:rsidRPr="00142FC1" w:rsidRDefault="00B80A03" w:rsidP="00B80A03">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5,19</w:t>
            </w:r>
          </w:p>
        </w:tc>
      </w:tr>
      <w:tr w:rsidR="00142FC1" w:rsidRPr="00142FC1" w14:paraId="36C21D6F" w14:textId="77777777" w:rsidTr="00DF57B1">
        <w:tc>
          <w:tcPr>
            <w:tcW w:w="5382" w:type="dxa"/>
          </w:tcPr>
          <w:p w14:paraId="7EC4CF6E" w14:textId="642455E0" w:rsidR="00186176" w:rsidRPr="00142FC1" w:rsidRDefault="00186176" w:rsidP="00B10D1D">
            <w:pPr>
              <w:pStyle w:val="ListParagraph"/>
              <w:numPr>
                <w:ilvl w:val="0"/>
                <w:numId w:val="6"/>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Cơ cấu vốn</w:t>
            </w:r>
          </w:p>
          <w:p w14:paraId="5F56A01A" w14:textId="77777777" w:rsidR="00186176" w:rsidRPr="00142FC1" w:rsidRDefault="00186176" w:rsidP="00B10D1D">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Nợ phải trả/Tổng nguồn vốn</w:t>
            </w:r>
          </w:p>
          <w:p w14:paraId="1948EA14" w14:textId="77777777" w:rsidR="00186176" w:rsidRPr="00142FC1" w:rsidRDefault="00186176" w:rsidP="00B10D1D">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 xml:space="preserve">Vốn chủ sở hữu/Tổng nguồn vốn </w:t>
            </w:r>
          </w:p>
        </w:tc>
        <w:tc>
          <w:tcPr>
            <w:tcW w:w="992" w:type="dxa"/>
          </w:tcPr>
          <w:p w14:paraId="464A596B"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39BCED7D" w14:textId="77777777"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p w14:paraId="1D48B292" w14:textId="1FEF9E4B"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tc>
        <w:tc>
          <w:tcPr>
            <w:tcW w:w="1701" w:type="dxa"/>
          </w:tcPr>
          <w:p w14:paraId="58CA2F86"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5F8E0EB4" w14:textId="77777777"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48,59</w:t>
            </w:r>
          </w:p>
          <w:p w14:paraId="08F75273" w14:textId="3F16BC0F"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51,40</w:t>
            </w:r>
          </w:p>
        </w:tc>
        <w:tc>
          <w:tcPr>
            <w:tcW w:w="1843" w:type="dxa"/>
          </w:tcPr>
          <w:p w14:paraId="5D728DB0"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0EB26E0F" w14:textId="77777777" w:rsidR="00B80A03" w:rsidRPr="00142FC1" w:rsidRDefault="00B80A03"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57,04</w:t>
            </w:r>
          </w:p>
          <w:p w14:paraId="1322BD3A" w14:textId="00D28703" w:rsidR="00B80A03" w:rsidRPr="00142FC1" w:rsidRDefault="00B80A03"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42,95</w:t>
            </w:r>
          </w:p>
        </w:tc>
      </w:tr>
      <w:tr w:rsidR="00142FC1" w:rsidRPr="00142FC1" w14:paraId="034DFB5A" w14:textId="77777777" w:rsidTr="00DF57B1">
        <w:tc>
          <w:tcPr>
            <w:tcW w:w="5382" w:type="dxa"/>
          </w:tcPr>
          <w:p w14:paraId="4FEFEA1D" w14:textId="6E34F61C" w:rsidR="00186176" w:rsidRPr="00142FC1" w:rsidRDefault="00186176" w:rsidP="00B10D1D">
            <w:pPr>
              <w:pStyle w:val="ListParagraph"/>
              <w:numPr>
                <w:ilvl w:val="0"/>
                <w:numId w:val="6"/>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lastRenderedPageBreak/>
              <w:t xml:space="preserve">Khả năng thanh toán </w:t>
            </w:r>
          </w:p>
          <w:p w14:paraId="41F53C9E" w14:textId="77777777" w:rsidR="00186176" w:rsidRPr="00142FC1" w:rsidRDefault="00186176" w:rsidP="00B10D1D">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 xml:space="preserve">Khả năng thanh toán nhanh </w:t>
            </w:r>
          </w:p>
          <w:p w14:paraId="78234A51" w14:textId="77777777" w:rsidR="00186176" w:rsidRPr="00142FC1" w:rsidRDefault="00186176" w:rsidP="00B10D1D">
            <w:pPr>
              <w:pStyle w:val="ListParagraph"/>
              <w:numPr>
                <w:ilvl w:val="0"/>
                <w:numId w:val="3"/>
              </w:numPr>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Khả năng thanh toán hiện hành</w:t>
            </w:r>
          </w:p>
        </w:tc>
        <w:tc>
          <w:tcPr>
            <w:tcW w:w="992" w:type="dxa"/>
          </w:tcPr>
          <w:p w14:paraId="46985A78" w14:textId="77777777" w:rsidR="00186176" w:rsidRPr="00142FC1"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5DD38269" w14:textId="77777777"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Lần</w:t>
            </w:r>
          </w:p>
          <w:p w14:paraId="7CE70C38" w14:textId="064A1F5B" w:rsidR="00DA2A2C" w:rsidRPr="00142FC1" w:rsidRDefault="00DA2A2C" w:rsidP="00DA2A2C">
            <w:pPr>
              <w:pStyle w:val="ListParagraph"/>
              <w:ind w:left="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Lần</w:t>
            </w:r>
          </w:p>
        </w:tc>
        <w:tc>
          <w:tcPr>
            <w:tcW w:w="1701" w:type="dxa"/>
          </w:tcPr>
          <w:p w14:paraId="6C0DA618" w14:textId="77777777" w:rsidR="00186176"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3BA6818B" w14:textId="77777777" w:rsidR="00313A0E" w:rsidRDefault="00557B49" w:rsidP="00DA2A2C">
            <w:pPr>
              <w:pStyle w:val="ListParagraph"/>
              <w:ind w:left="0"/>
              <w:jc w:val="center"/>
              <w:rPr>
                <w:rFonts w:asciiTheme="majorHAnsi" w:eastAsia="Times New Roman" w:hAnsiTheme="majorHAnsi" w:cstheme="majorHAnsi"/>
                <w:kern w:val="0"/>
                <w:sz w:val="24"/>
                <w:szCs w:val="24"/>
                <w:lang w:eastAsia="vi-VN"/>
                <w14:ligatures w14:val="none"/>
              </w:rPr>
            </w:pPr>
            <w:r>
              <w:rPr>
                <w:rFonts w:asciiTheme="majorHAnsi" w:eastAsia="Times New Roman" w:hAnsiTheme="majorHAnsi" w:cstheme="majorHAnsi"/>
                <w:kern w:val="0"/>
                <w:sz w:val="24"/>
                <w:szCs w:val="24"/>
                <w:lang w:eastAsia="vi-VN"/>
                <w14:ligatures w14:val="none"/>
              </w:rPr>
              <w:t>1,51</w:t>
            </w:r>
          </w:p>
          <w:p w14:paraId="46CCB7DB" w14:textId="77367E84" w:rsidR="00557B49" w:rsidRPr="00142FC1" w:rsidRDefault="00557B49" w:rsidP="00DA2A2C">
            <w:pPr>
              <w:pStyle w:val="ListParagraph"/>
              <w:ind w:left="0"/>
              <w:jc w:val="center"/>
              <w:rPr>
                <w:rFonts w:asciiTheme="majorHAnsi" w:eastAsia="Times New Roman" w:hAnsiTheme="majorHAnsi" w:cstheme="majorHAnsi"/>
                <w:kern w:val="0"/>
                <w:sz w:val="24"/>
                <w:szCs w:val="24"/>
                <w:lang w:eastAsia="vi-VN"/>
                <w14:ligatures w14:val="none"/>
              </w:rPr>
            </w:pPr>
            <w:r>
              <w:rPr>
                <w:rFonts w:asciiTheme="majorHAnsi" w:eastAsia="Times New Roman" w:hAnsiTheme="majorHAnsi" w:cstheme="majorHAnsi"/>
                <w:kern w:val="0"/>
                <w:sz w:val="24"/>
                <w:szCs w:val="24"/>
                <w:lang w:eastAsia="vi-VN"/>
                <w14:ligatures w14:val="none"/>
              </w:rPr>
              <w:t>1,9</w:t>
            </w:r>
          </w:p>
        </w:tc>
        <w:tc>
          <w:tcPr>
            <w:tcW w:w="1843" w:type="dxa"/>
          </w:tcPr>
          <w:p w14:paraId="688B9F89" w14:textId="77777777" w:rsidR="00186176" w:rsidRDefault="00186176" w:rsidP="00DA2A2C">
            <w:pPr>
              <w:pStyle w:val="ListParagraph"/>
              <w:ind w:left="0"/>
              <w:jc w:val="center"/>
              <w:rPr>
                <w:rFonts w:asciiTheme="majorHAnsi" w:eastAsia="Times New Roman" w:hAnsiTheme="majorHAnsi" w:cstheme="majorHAnsi"/>
                <w:kern w:val="0"/>
                <w:sz w:val="24"/>
                <w:szCs w:val="24"/>
                <w:lang w:eastAsia="vi-VN"/>
                <w14:ligatures w14:val="none"/>
              </w:rPr>
            </w:pPr>
          </w:p>
          <w:p w14:paraId="00A0865E" w14:textId="6A9D22AF" w:rsidR="00557B49" w:rsidRDefault="00557B49" w:rsidP="00DA2A2C">
            <w:pPr>
              <w:pStyle w:val="ListParagraph"/>
              <w:ind w:left="0"/>
              <w:jc w:val="center"/>
              <w:rPr>
                <w:rFonts w:asciiTheme="majorHAnsi" w:eastAsia="Times New Roman" w:hAnsiTheme="majorHAnsi" w:cstheme="majorHAnsi"/>
                <w:kern w:val="0"/>
                <w:sz w:val="24"/>
                <w:szCs w:val="24"/>
                <w:lang w:eastAsia="vi-VN"/>
                <w14:ligatures w14:val="none"/>
              </w:rPr>
            </w:pPr>
            <w:r>
              <w:rPr>
                <w:rFonts w:asciiTheme="majorHAnsi" w:eastAsia="Times New Roman" w:hAnsiTheme="majorHAnsi" w:cstheme="majorHAnsi"/>
                <w:kern w:val="0"/>
                <w:sz w:val="24"/>
                <w:szCs w:val="24"/>
                <w:lang w:eastAsia="vi-VN"/>
                <w14:ligatures w14:val="none"/>
              </w:rPr>
              <w:t>1,18</w:t>
            </w:r>
          </w:p>
          <w:p w14:paraId="36B61B9C" w14:textId="294F73BB" w:rsidR="00557B49" w:rsidRPr="00142FC1" w:rsidRDefault="00557B49" w:rsidP="00DA2A2C">
            <w:pPr>
              <w:pStyle w:val="ListParagraph"/>
              <w:ind w:left="0"/>
              <w:jc w:val="center"/>
              <w:rPr>
                <w:rFonts w:asciiTheme="majorHAnsi" w:eastAsia="Times New Roman" w:hAnsiTheme="majorHAnsi" w:cstheme="majorHAnsi"/>
                <w:kern w:val="0"/>
                <w:sz w:val="24"/>
                <w:szCs w:val="24"/>
                <w:lang w:eastAsia="vi-VN"/>
                <w14:ligatures w14:val="none"/>
              </w:rPr>
            </w:pPr>
            <w:r>
              <w:rPr>
                <w:rFonts w:asciiTheme="majorHAnsi" w:eastAsia="Times New Roman" w:hAnsiTheme="majorHAnsi" w:cstheme="majorHAnsi"/>
                <w:kern w:val="0"/>
                <w:sz w:val="24"/>
                <w:szCs w:val="24"/>
                <w:lang w:eastAsia="vi-VN"/>
                <w14:ligatures w14:val="none"/>
              </w:rPr>
              <w:t>1,6</w:t>
            </w:r>
          </w:p>
        </w:tc>
      </w:tr>
      <w:tr w:rsidR="00142FC1" w:rsidRPr="00142FC1" w14:paraId="7915FDF7" w14:textId="77777777" w:rsidTr="00DF57B1">
        <w:tc>
          <w:tcPr>
            <w:tcW w:w="5382" w:type="dxa"/>
          </w:tcPr>
          <w:p w14:paraId="61B070B4" w14:textId="7DC48530" w:rsidR="00186176" w:rsidRPr="00142FC1" w:rsidRDefault="00186176" w:rsidP="00DF57B1">
            <w:pPr>
              <w:pStyle w:val="ListParagraph"/>
              <w:numPr>
                <w:ilvl w:val="0"/>
                <w:numId w:val="6"/>
              </w:numPr>
              <w:spacing w:before="40"/>
              <w:contextualSpacing w:val="0"/>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 xml:space="preserve">Tỷ suất sinh lời </w:t>
            </w:r>
          </w:p>
          <w:p w14:paraId="48E08E65" w14:textId="77777777" w:rsidR="00186176" w:rsidRPr="00142FC1" w:rsidRDefault="00186176" w:rsidP="00DF57B1">
            <w:pPr>
              <w:pStyle w:val="ListParagraph"/>
              <w:numPr>
                <w:ilvl w:val="0"/>
                <w:numId w:val="3"/>
              </w:numPr>
              <w:spacing w:before="40"/>
              <w:contextualSpacing w:val="0"/>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Lợi nhuận TT/Doanh thu thuần</w:t>
            </w:r>
          </w:p>
          <w:p w14:paraId="69C3A3D6" w14:textId="77777777" w:rsidR="00186176" w:rsidRPr="00142FC1" w:rsidRDefault="00186176" w:rsidP="00DF57B1">
            <w:pPr>
              <w:pStyle w:val="ListParagraph"/>
              <w:numPr>
                <w:ilvl w:val="0"/>
                <w:numId w:val="3"/>
              </w:numPr>
              <w:spacing w:before="40"/>
              <w:contextualSpacing w:val="0"/>
              <w:jc w:val="both"/>
              <w:rPr>
                <w:rFonts w:asciiTheme="majorHAnsi" w:eastAsia="Times New Roman" w:hAnsiTheme="majorHAnsi" w:cstheme="majorHAnsi"/>
                <w:kern w:val="0"/>
                <w:sz w:val="24"/>
                <w:szCs w:val="24"/>
                <w:lang w:val="en-US" w:eastAsia="vi-VN"/>
                <w14:ligatures w14:val="none"/>
              </w:rPr>
            </w:pPr>
            <w:r w:rsidRPr="00142FC1">
              <w:rPr>
                <w:rFonts w:asciiTheme="majorHAnsi" w:eastAsia="Times New Roman" w:hAnsiTheme="majorHAnsi" w:cstheme="majorHAnsi"/>
                <w:kern w:val="0"/>
                <w:sz w:val="24"/>
                <w:szCs w:val="24"/>
                <w:lang w:val="en-US" w:eastAsia="vi-VN"/>
                <w14:ligatures w14:val="none"/>
              </w:rPr>
              <w:t>Lợi nhuận TT/Vốn chủ sở hữu</w:t>
            </w:r>
          </w:p>
        </w:tc>
        <w:tc>
          <w:tcPr>
            <w:tcW w:w="992" w:type="dxa"/>
          </w:tcPr>
          <w:p w14:paraId="19B63708" w14:textId="77777777" w:rsidR="00186176" w:rsidRPr="00142FC1" w:rsidRDefault="00186176"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p>
          <w:p w14:paraId="7E69F529" w14:textId="77777777" w:rsidR="004F226B" w:rsidRPr="00142FC1" w:rsidRDefault="004F226B"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p w14:paraId="11713F35" w14:textId="0D17101C" w:rsidR="004F226B" w:rsidRPr="00142FC1" w:rsidRDefault="004F226B"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w:t>
            </w:r>
          </w:p>
        </w:tc>
        <w:tc>
          <w:tcPr>
            <w:tcW w:w="1701" w:type="dxa"/>
          </w:tcPr>
          <w:p w14:paraId="64A19B2E" w14:textId="77777777" w:rsidR="00186176" w:rsidRPr="00142FC1" w:rsidRDefault="00186176"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p>
          <w:p w14:paraId="26CB2B99" w14:textId="77777777" w:rsidR="00DA2A2C" w:rsidRPr="00142FC1" w:rsidRDefault="00DA2A2C"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0,93</w:t>
            </w:r>
          </w:p>
          <w:p w14:paraId="40928E66" w14:textId="20D4AB24" w:rsidR="00DA2A2C" w:rsidRPr="00142FC1" w:rsidRDefault="004F226B"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3,61</w:t>
            </w:r>
          </w:p>
        </w:tc>
        <w:tc>
          <w:tcPr>
            <w:tcW w:w="1843" w:type="dxa"/>
          </w:tcPr>
          <w:p w14:paraId="279234DD" w14:textId="77777777" w:rsidR="00186176" w:rsidRPr="00142FC1" w:rsidRDefault="00186176"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p>
          <w:p w14:paraId="497D5E36" w14:textId="77777777" w:rsidR="00B80A03" w:rsidRPr="00142FC1" w:rsidRDefault="001D097D"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1,04</w:t>
            </w:r>
          </w:p>
          <w:p w14:paraId="516DB718" w14:textId="69942923" w:rsidR="002B78CE" w:rsidRPr="00142FC1" w:rsidRDefault="002B78CE" w:rsidP="00DF57B1">
            <w:pPr>
              <w:pStyle w:val="ListParagraph"/>
              <w:spacing w:before="40"/>
              <w:ind w:left="0"/>
              <w:contextualSpacing w:val="0"/>
              <w:jc w:val="center"/>
              <w:rPr>
                <w:rFonts w:asciiTheme="majorHAnsi" w:eastAsia="Times New Roman" w:hAnsiTheme="majorHAnsi" w:cstheme="majorHAnsi"/>
                <w:kern w:val="0"/>
                <w:sz w:val="24"/>
                <w:szCs w:val="24"/>
                <w:lang w:eastAsia="vi-VN"/>
                <w14:ligatures w14:val="none"/>
              </w:rPr>
            </w:pPr>
            <w:r w:rsidRPr="00142FC1">
              <w:rPr>
                <w:rFonts w:asciiTheme="majorHAnsi" w:eastAsia="Times New Roman" w:hAnsiTheme="majorHAnsi" w:cstheme="majorHAnsi"/>
                <w:kern w:val="0"/>
                <w:sz w:val="24"/>
                <w:szCs w:val="24"/>
                <w:lang w:eastAsia="vi-VN"/>
                <w14:ligatures w14:val="none"/>
              </w:rPr>
              <w:t>4,30</w:t>
            </w:r>
          </w:p>
        </w:tc>
      </w:tr>
    </w:tbl>
    <w:p w14:paraId="391101F5" w14:textId="2FA86254" w:rsidR="00090E80" w:rsidRPr="0079090B" w:rsidRDefault="00090E80" w:rsidP="00DF57B1">
      <w:pPr>
        <w:pStyle w:val="NormalWeb"/>
        <w:spacing w:before="120" w:beforeAutospacing="0" w:after="0" w:afterAutospacing="0"/>
        <w:ind w:firstLine="720"/>
        <w:jc w:val="both"/>
        <w:rPr>
          <w:rFonts w:asciiTheme="majorHAnsi" w:hAnsiTheme="majorHAnsi" w:cstheme="majorHAnsi"/>
          <w:b/>
          <w:bCs/>
          <w:sz w:val="26"/>
          <w:szCs w:val="26"/>
        </w:rPr>
      </w:pPr>
      <w:r w:rsidRPr="0079090B">
        <w:rPr>
          <w:rFonts w:asciiTheme="majorHAnsi" w:hAnsiTheme="majorHAnsi" w:cstheme="majorHAnsi"/>
          <w:b/>
          <w:bCs/>
          <w:sz w:val="26"/>
          <w:szCs w:val="26"/>
        </w:rPr>
        <w:t>3.2. Nhận xét, đánh giá tình hình tài chính tại ngày 31/12/20</w:t>
      </w:r>
      <w:r w:rsidR="00941E78" w:rsidRPr="0079090B">
        <w:rPr>
          <w:rFonts w:asciiTheme="majorHAnsi" w:hAnsiTheme="majorHAnsi" w:cstheme="majorHAnsi"/>
          <w:b/>
          <w:bCs/>
          <w:sz w:val="26"/>
          <w:szCs w:val="26"/>
        </w:rPr>
        <w:t>22</w:t>
      </w:r>
    </w:p>
    <w:p w14:paraId="5C84F3D6" w14:textId="1E64C253" w:rsidR="00090E80" w:rsidRPr="0079090B" w:rsidRDefault="00090E80" w:rsidP="00DF57B1">
      <w:pPr>
        <w:pStyle w:val="NormalWeb"/>
        <w:spacing w:before="60" w:beforeAutospacing="0" w:after="0" w:afterAutospacing="0"/>
        <w:ind w:left="57" w:firstLine="663"/>
        <w:jc w:val="both"/>
        <w:rPr>
          <w:rFonts w:asciiTheme="majorHAnsi" w:hAnsiTheme="majorHAnsi" w:cstheme="majorHAnsi"/>
          <w:b/>
          <w:bCs/>
          <w:sz w:val="26"/>
          <w:szCs w:val="26"/>
        </w:rPr>
      </w:pPr>
      <w:r w:rsidRPr="0079090B">
        <w:rPr>
          <w:rFonts w:asciiTheme="majorHAnsi" w:hAnsiTheme="majorHAnsi" w:cstheme="majorHAnsi"/>
          <w:b/>
          <w:bCs/>
          <w:sz w:val="26"/>
          <w:szCs w:val="26"/>
        </w:rPr>
        <w:t>V. THỰC HIỆN NGHỊ QUYẾT CỦA ĐẠI HỘI ĐỒNG CỔ ĐÔNG 20</w:t>
      </w:r>
      <w:r w:rsidR="00B11439" w:rsidRPr="0079090B">
        <w:rPr>
          <w:rFonts w:asciiTheme="majorHAnsi" w:hAnsiTheme="majorHAnsi" w:cstheme="majorHAnsi"/>
          <w:b/>
          <w:bCs/>
          <w:sz w:val="26"/>
          <w:szCs w:val="26"/>
        </w:rPr>
        <w:t>22</w:t>
      </w:r>
      <w:r w:rsidRPr="0079090B">
        <w:rPr>
          <w:rFonts w:asciiTheme="majorHAnsi" w:hAnsiTheme="majorHAnsi" w:cstheme="majorHAnsi"/>
          <w:b/>
          <w:bCs/>
          <w:sz w:val="26"/>
          <w:szCs w:val="26"/>
        </w:rPr>
        <w:t> </w:t>
      </w:r>
    </w:p>
    <w:p w14:paraId="71C3C05E" w14:textId="5B5D4499" w:rsidR="007D78F0" w:rsidRDefault="00090E80" w:rsidP="00DF57B1">
      <w:pPr>
        <w:pStyle w:val="NormalWeb"/>
        <w:spacing w:before="60" w:beforeAutospacing="0" w:after="0" w:afterAutospacing="0"/>
        <w:ind w:left="57" w:firstLine="663"/>
        <w:jc w:val="both"/>
        <w:rPr>
          <w:rFonts w:asciiTheme="majorHAnsi" w:hAnsiTheme="majorHAnsi" w:cstheme="majorHAnsi"/>
          <w:b/>
          <w:bCs/>
          <w:sz w:val="26"/>
          <w:szCs w:val="26"/>
        </w:rPr>
      </w:pPr>
      <w:r w:rsidRPr="0079090B">
        <w:rPr>
          <w:rFonts w:asciiTheme="majorHAnsi" w:hAnsiTheme="majorHAnsi" w:cstheme="majorHAnsi"/>
          <w:b/>
          <w:bCs/>
          <w:sz w:val="26"/>
          <w:szCs w:val="26"/>
        </w:rPr>
        <w:t>1. Thực hiện phân phối lợi nhuận năm 20</w:t>
      </w:r>
      <w:r w:rsidR="00B11439" w:rsidRPr="0079090B">
        <w:rPr>
          <w:rFonts w:asciiTheme="majorHAnsi" w:hAnsiTheme="majorHAnsi" w:cstheme="majorHAnsi"/>
          <w:b/>
          <w:bCs/>
          <w:sz w:val="26"/>
          <w:szCs w:val="26"/>
        </w:rPr>
        <w:t>22</w:t>
      </w:r>
      <w:r w:rsidRPr="0079090B">
        <w:rPr>
          <w:rFonts w:asciiTheme="majorHAnsi" w:hAnsiTheme="majorHAnsi" w:cstheme="majorHAnsi"/>
          <w:b/>
          <w:bCs/>
          <w:sz w:val="26"/>
          <w:szCs w:val="26"/>
        </w:rPr>
        <w:t xml:space="preserve"> và trả cổ tức cho Cổ đông theo Nghị quyết của Đại hội đồng cổ đông thường niên năm 20</w:t>
      </w:r>
      <w:r w:rsidR="00B11439" w:rsidRPr="0079090B">
        <w:rPr>
          <w:rFonts w:asciiTheme="majorHAnsi" w:hAnsiTheme="majorHAnsi" w:cstheme="majorHAnsi"/>
          <w:b/>
          <w:bCs/>
          <w:sz w:val="26"/>
          <w:szCs w:val="26"/>
        </w:rPr>
        <w:t>22</w:t>
      </w:r>
      <w:r w:rsidRPr="0079090B">
        <w:rPr>
          <w:rFonts w:asciiTheme="majorHAnsi" w:hAnsiTheme="majorHAnsi" w:cstheme="majorHAnsi"/>
          <w:b/>
          <w:bCs/>
          <w:sz w:val="26"/>
          <w:szCs w:val="26"/>
        </w:rPr>
        <w:t>:</w:t>
      </w:r>
    </w:p>
    <w:p w14:paraId="06C55029" w14:textId="157024E7" w:rsidR="0061103F" w:rsidRDefault="0061103F" w:rsidP="00DF57B1">
      <w:pPr>
        <w:pStyle w:val="NormalWeb"/>
        <w:spacing w:before="60" w:beforeAutospacing="0" w:after="0" w:afterAutospacing="0"/>
        <w:ind w:left="57" w:firstLine="663"/>
        <w:jc w:val="both"/>
        <w:rPr>
          <w:rFonts w:asciiTheme="majorHAnsi" w:hAnsiTheme="majorHAnsi" w:cstheme="majorHAnsi"/>
          <w:sz w:val="26"/>
          <w:szCs w:val="26"/>
        </w:rPr>
      </w:pPr>
      <w:r w:rsidRPr="0079090B">
        <w:rPr>
          <w:rFonts w:asciiTheme="majorHAnsi" w:hAnsiTheme="majorHAnsi" w:cstheme="majorHAnsi"/>
          <w:sz w:val="26"/>
          <w:szCs w:val="26"/>
        </w:rPr>
        <w:t xml:space="preserve">Thực hiện phân phối lợi nhuận năm 2021, như sau:  </w:t>
      </w:r>
    </w:p>
    <w:p w14:paraId="2CCB712A" w14:textId="65E7BDED" w:rsidR="008748CB" w:rsidRDefault="008748CB" w:rsidP="00DF57B1">
      <w:pPr>
        <w:pStyle w:val="NormalWeb"/>
        <w:spacing w:before="60" w:beforeAutospacing="0" w:after="0" w:afterAutospacing="0"/>
        <w:ind w:left="57" w:firstLine="663"/>
        <w:jc w:val="both"/>
        <w:rPr>
          <w:rFonts w:asciiTheme="majorHAnsi" w:hAnsiTheme="majorHAnsi" w:cstheme="majorHAnsi"/>
          <w:sz w:val="26"/>
          <w:szCs w:val="26"/>
        </w:rPr>
      </w:pPr>
      <w:r>
        <w:rPr>
          <w:rFonts w:asciiTheme="majorHAnsi" w:hAnsiTheme="majorHAnsi" w:cstheme="majorHAnsi"/>
          <w:sz w:val="26"/>
          <w:szCs w:val="26"/>
        </w:rPr>
        <w:t>+ Quỹ khen thưởng phúc lợi:        725.401.406 đồng</w:t>
      </w:r>
    </w:p>
    <w:p w14:paraId="75C43957" w14:textId="35FA7F05" w:rsidR="00090E80" w:rsidRPr="0079090B" w:rsidRDefault="008748CB" w:rsidP="00DF57B1">
      <w:pPr>
        <w:pStyle w:val="NormalWeb"/>
        <w:spacing w:before="60" w:beforeAutospacing="0" w:after="0" w:afterAutospacing="0"/>
        <w:ind w:left="57" w:firstLine="663"/>
        <w:jc w:val="both"/>
        <w:rPr>
          <w:rFonts w:asciiTheme="majorHAnsi" w:hAnsiTheme="majorHAnsi" w:cstheme="majorHAnsi"/>
          <w:sz w:val="26"/>
          <w:szCs w:val="26"/>
        </w:rPr>
      </w:pPr>
      <w:r>
        <w:rPr>
          <w:rFonts w:asciiTheme="majorHAnsi" w:hAnsiTheme="majorHAnsi" w:cstheme="majorHAnsi"/>
          <w:sz w:val="26"/>
          <w:szCs w:val="26"/>
        </w:rPr>
        <w:t>+ Cổ tức cho cổ đông (3% VĐL): 903.612.000 đồng</w:t>
      </w:r>
      <w:r w:rsidR="00090E80" w:rsidRPr="0079090B">
        <w:rPr>
          <w:rFonts w:asciiTheme="majorHAnsi" w:hAnsiTheme="majorHAnsi" w:cstheme="majorHAnsi"/>
          <w:b/>
          <w:bCs/>
          <w:sz w:val="26"/>
          <w:szCs w:val="26"/>
        </w:rPr>
        <w:t> </w:t>
      </w:r>
      <w:r w:rsidR="007D78F0" w:rsidRPr="0079090B">
        <w:rPr>
          <w:rFonts w:asciiTheme="majorHAnsi" w:hAnsiTheme="majorHAnsi" w:cstheme="majorHAnsi"/>
          <w:b/>
          <w:bCs/>
          <w:sz w:val="26"/>
          <w:szCs w:val="26"/>
        </w:rPr>
        <w:tab/>
      </w:r>
      <w:r w:rsidR="007D78F0" w:rsidRPr="0079090B">
        <w:rPr>
          <w:rFonts w:asciiTheme="majorHAnsi" w:hAnsiTheme="majorHAnsi" w:cstheme="majorHAnsi"/>
          <w:sz w:val="26"/>
          <w:szCs w:val="26"/>
        </w:rPr>
        <w:t xml:space="preserve"> </w:t>
      </w:r>
    </w:p>
    <w:p w14:paraId="6F976046" w14:textId="51B61F9A" w:rsidR="0088457C" w:rsidRPr="0079090B" w:rsidRDefault="00090E80" w:rsidP="00DF57B1">
      <w:pPr>
        <w:pStyle w:val="NormalWeb"/>
        <w:spacing w:before="60" w:beforeAutospacing="0" w:after="0" w:afterAutospacing="0"/>
        <w:ind w:left="57" w:firstLine="663"/>
        <w:jc w:val="both"/>
        <w:rPr>
          <w:rFonts w:asciiTheme="majorHAnsi" w:hAnsiTheme="majorHAnsi" w:cstheme="majorHAnsi"/>
          <w:sz w:val="26"/>
          <w:szCs w:val="26"/>
        </w:rPr>
      </w:pPr>
      <w:r w:rsidRPr="0079090B">
        <w:rPr>
          <w:rFonts w:asciiTheme="majorHAnsi" w:hAnsiTheme="majorHAnsi" w:cstheme="majorHAnsi"/>
          <w:sz w:val="26"/>
          <w:szCs w:val="26"/>
        </w:rPr>
        <w:t>+ Quỹ thưởng người quản lý Công ty:</w:t>
      </w:r>
      <w:r w:rsidR="00142FC1" w:rsidRPr="0079090B">
        <w:rPr>
          <w:rFonts w:asciiTheme="majorHAnsi" w:hAnsiTheme="majorHAnsi" w:cstheme="majorHAnsi"/>
          <w:sz w:val="26"/>
          <w:szCs w:val="26"/>
        </w:rPr>
        <w:t xml:space="preserve"> 0</w:t>
      </w:r>
    </w:p>
    <w:p w14:paraId="22BA3514" w14:textId="4CDF83E0" w:rsidR="00090E80" w:rsidRPr="005E0EA8" w:rsidRDefault="00090E80" w:rsidP="00DF57B1">
      <w:pPr>
        <w:pStyle w:val="NormalWeb"/>
        <w:spacing w:before="60" w:beforeAutospacing="0" w:after="0" w:afterAutospacing="0"/>
        <w:ind w:left="57" w:firstLine="663"/>
        <w:jc w:val="both"/>
        <w:rPr>
          <w:rFonts w:asciiTheme="majorHAnsi" w:hAnsiTheme="majorHAnsi" w:cstheme="majorHAnsi"/>
          <w:sz w:val="26"/>
          <w:szCs w:val="26"/>
        </w:rPr>
      </w:pPr>
      <w:r w:rsidRPr="0079090B">
        <w:rPr>
          <w:rFonts w:asciiTheme="majorHAnsi" w:hAnsiTheme="majorHAnsi" w:cstheme="majorHAnsi"/>
          <w:sz w:val="26"/>
          <w:szCs w:val="26"/>
        </w:rPr>
        <w:t>- Công ty đã thực hiện trả cổ tức ch</w:t>
      </w:r>
      <w:r w:rsidR="0088457C" w:rsidRPr="0079090B">
        <w:rPr>
          <w:rFonts w:asciiTheme="majorHAnsi" w:hAnsiTheme="majorHAnsi" w:cstheme="majorHAnsi"/>
          <w:sz w:val="26"/>
          <w:szCs w:val="26"/>
        </w:rPr>
        <w:t xml:space="preserve">o </w:t>
      </w:r>
      <w:r w:rsidRPr="0079090B">
        <w:rPr>
          <w:rFonts w:asciiTheme="majorHAnsi" w:hAnsiTheme="majorHAnsi" w:cstheme="majorHAnsi"/>
          <w:sz w:val="26"/>
          <w:szCs w:val="26"/>
        </w:rPr>
        <w:t>các cổ đông theo Nghị quyết thường niên năm</w:t>
      </w:r>
      <w:r w:rsidR="005A4F89" w:rsidRPr="0079090B">
        <w:rPr>
          <w:rFonts w:asciiTheme="majorHAnsi" w:hAnsiTheme="majorHAnsi" w:cstheme="majorHAnsi"/>
          <w:sz w:val="26"/>
          <w:szCs w:val="26"/>
        </w:rPr>
        <w:t xml:space="preserve"> 202</w:t>
      </w:r>
      <w:r w:rsidR="008748CB">
        <w:rPr>
          <w:rFonts w:asciiTheme="majorHAnsi" w:hAnsiTheme="majorHAnsi" w:cstheme="majorHAnsi"/>
          <w:sz w:val="26"/>
          <w:szCs w:val="26"/>
        </w:rPr>
        <w:t>2</w:t>
      </w:r>
      <w:r w:rsidR="005A4F89" w:rsidRPr="0079090B">
        <w:rPr>
          <w:rFonts w:asciiTheme="majorHAnsi" w:hAnsiTheme="majorHAnsi" w:cstheme="majorHAnsi"/>
          <w:sz w:val="26"/>
          <w:szCs w:val="26"/>
        </w:rPr>
        <w:t>.</w:t>
      </w:r>
      <w:r w:rsidRPr="0079090B">
        <w:rPr>
          <w:rFonts w:asciiTheme="majorHAnsi" w:hAnsiTheme="majorHAnsi" w:cstheme="majorHAnsi"/>
          <w:sz w:val="26"/>
          <w:szCs w:val="26"/>
        </w:rPr>
        <w:t> </w:t>
      </w:r>
    </w:p>
    <w:p w14:paraId="5C930520" w14:textId="44A85ADA" w:rsidR="00090E80" w:rsidRPr="00DF57B1" w:rsidRDefault="00090E80" w:rsidP="00DF57B1">
      <w:pPr>
        <w:pStyle w:val="NormalWeb"/>
        <w:spacing w:before="60" w:beforeAutospacing="0" w:after="0" w:afterAutospacing="0"/>
        <w:ind w:left="57" w:firstLine="652"/>
        <w:jc w:val="both"/>
        <w:rPr>
          <w:rFonts w:asciiTheme="majorHAnsi" w:hAnsiTheme="majorHAnsi" w:cstheme="majorHAnsi"/>
          <w:sz w:val="26"/>
          <w:szCs w:val="26"/>
        </w:rPr>
      </w:pPr>
      <w:r w:rsidRPr="00DF57B1">
        <w:rPr>
          <w:rFonts w:asciiTheme="majorHAnsi" w:hAnsiTheme="majorHAnsi" w:cstheme="majorHAnsi"/>
          <w:b/>
          <w:bCs/>
          <w:sz w:val="26"/>
          <w:szCs w:val="26"/>
        </w:rPr>
        <w:t>2. Trích thù lao của Hội đồng quản trị</w:t>
      </w:r>
      <w:r w:rsidRPr="00DF57B1">
        <w:rPr>
          <w:rFonts w:asciiTheme="majorHAnsi" w:hAnsiTheme="majorHAnsi" w:cstheme="majorHAnsi"/>
          <w:sz w:val="26"/>
          <w:szCs w:val="26"/>
        </w:rPr>
        <w:t xml:space="preserve">, </w:t>
      </w:r>
      <w:r w:rsidRPr="00DF57B1">
        <w:rPr>
          <w:rFonts w:asciiTheme="majorHAnsi" w:hAnsiTheme="majorHAnsi" w:cstheme="majorHAnsi"/>
          <w:b/>
          <w:bCs/>
          <w:sz w:val="26"/>
          <w:szCs w:val="26"/>
        </w:rPr>
        <w:t>Ban kiểm soát</w:t>
      </w:r>
      <w:r w:rsidRPr="00DF57B1">
        <w:rPr>
          <w:rFonts w:asciiTheme="majorHAnsi" w:hAnsiTheme="majorHAnsi" w:cstheme="majorHAnsi"/>
          <w:sz w:val="26"/>
          <w:szCs w:val="26"/>
        </w:rPr>
        <w:t xml:space="preserve"> </w:t>
      </w:r>
      <w:r w:rsidRPr="00DF57B1">
        <w:rPr>
          <w:rFonts w:asciiTheme="majorHAnsi" w:hAnsiTheme="majorHAnsi" w:cstheme="majorHAnsi"/>
          <w:b/>
          <w:bCs/>
          <w:sz w:val="26"/>
          <w:szCs w:val="26"/>
        </w:rPr>
        <w:t>năm 20</w:t>
      </w:r>
      <w:r w:rsidR="00664C54" w:rsidRPr="00DF57B1">
        <w:rPr>
          <w:rFonts w:asciiTheme="majorHAnsi" w:hAnsiTheme="majorHAnsi" w:cstheme="majorHAnsi"/>
          <w:b/>
          <w:bCs/>
          <w:sz w:val="26"/>
          <w:szCs w:val="26"/>
        </w:rPr>
        <w:t>22</w:t>
      </w:r>
      <w:r w:rsidRPr="00DF57B1">
        <w:rPr>
          <w:rFonts w:asciiTheme="majorHAnsi" w:hAnsiTheme="majorHAnsi" w:cstheme="majorHAnsi"/>
          <w:sz w:val="26"/>
          <w:szCs w:val="26"/>
        </w:rPr>
        <w:t>: </w:t>
      </w:r>
    </w:p>
    <w:p w14:paraId="03BB29B1" w14:textId="35D30F2D" w:rsidR="00090E80" w:rsidRDefault="00090E80" w:rsidP="00DF57B1">
      <w:pPr>
        <w:pStyle w:val="NormalWeb"/>
        <w:spacing w:before="60" w:beforeAutospacing="0" w:after="0" w:afterAutospacing="0"/>
        <w:ind w:firstLine="567"/>
        <w:jc w:val="both"/>
        <w:rPr>
          <w:rFonts w:asciiTheme="majorHAnsi" w:hAnsiTheme="majorHAnsi" w:cstheme="majorHAnsi"/>
          <w:sz w:val="28"/>
          <w:szCs w:val="28"/>
        </w:rPr>
      </w:pPr>
      <w:r w:rsidRPr="00DE1AEA">
        <w:rPr>
          <w:rFonts w:asciiTheme="majorHAnsi" w:hAnsiTheme="majorHAnsi" w:cstheme="majorHAnsi"/>
          <w:sz w:val="28"/>
          <w:szCs w:val="28"/>
        </w:rPr>
        <w:t>- Tổng số tiền thù lao, phụ cấp đã ch</w:t>
      </w:r>
      <w:r w:rsidR="00351FAC">
        <w:rPr>
          <w:rFonts w:asciiTheme="majorHAnsi" w:hAnsiTheme="majorHAnsi" w:cstheme="majorHAnsi"/>
          <w:sz w:val="28"/>
          <w:szCs w:val="28"/>
        </w:rPr>
        <w:t>i</w:t>
      </w:r>
      <w:r w:rsidRPr="00DE1AEA">
        <w:rPr>
          <w:rFonts w:asciiTheme="majorHAnsi" w:hAnsiTheme="majorHAnsi" w:cstheme="majorHAnsi"/>
          <w:sz w:val="28"/>
          <w:szCs w:val="28"/>
        </w:rPr>
        <w:t xml:space="preserve"> năm 20</w:t>
      </w:r>
      <w:r w:rsidR="0088457C" w:rsidRPr="004A7EAF">
        <w:rPr>
          <w:rFonts w:asciiTheme="majorHAnsi" w:hAnsiTheme="majorHAnsi" w:cstheme="majorHAnsi"/>
          <w:sz w:val="28"/>
          <w:szCs w:val="28"/>
        </w:rPr>
        <w:t>22</w:t>
      </w:r>
      <w:r w:rsidRPr="00DE1AEA">
        <w:rPr>
          <w:rFonts w:asciiTheme="majorHAnsi" w:hAnsiTheme="majorHAnsi" w:cstheme="majorHAnsi"/>
          <w:sz w:val="28"/>
          <w:szCs w:val="28"/>
        </w:rPr>
        <w:t xml:space="preserve"> đối với HĐQT, BKS, Thư ký Công ty </w:t>
      </w:r>
      <w:r w:rsidR="00351FAC">
        <w:rPr>
          <w:rFonts w:asciiTheme="majorHAnsi" w:hAnsiTheme="majorHAnsi" w:cstheme="majorHAnsi"/>
          <w:sz w:val="28"/>
          <w:szCs w:val="28"/>
        </w:rPr>
        <w:t xml:space="preserve">và tiền lương TBKS </w:t>
      </w:r>
      <w:r w:rsidRPr="00DE1AEA">
        <w:rPr>
          <w:rFonts w:asciiTheme="majorHAnsi" w:hAnsiTheme="majorHAnsi" w:cstheme="majorHAnsi"/>
          <w:sz w:val="28"/>
          <w:szCs w:val="28"/>
        </w:rPr>
        <w:t>trong năm 20</w:t>
      </w:r>
      <w:r w:rsidR="0088457C" w:rsidRPr="00F4161D">
        <w:rPr>
          <w:rFonts w:asciiTheme="majorHAnsi" w:hAnsiTheme="majorHAnsi" w:cstheme="majorHAnsi"/>
          <w:sz w:val="28"/>
          <w:szCs w:val="28"/>
        </w:rPr>
        <w:t xml:space="preserve">22 </w:t>
      </w:r>
      <w:r w:rsidRPr="00DE1AEA">
        <w:rPr>
          <w:rFonts w:asciiTheme="majorHAnsi" w:hAnsiTheme="majorHAnsi" w:cstheme="majorHAnsi"/>
          <w:sz w:val="28"/>
          <w:szCs w:val="28"/>
        </w:rPr>
        <w:t xml:space="preserve">là </w:t>
      </w:r>
      <w:r w:rsidR="00C573BD">
        <w:rPr>
          <w:rFonts w:asciiTheme="majorHAnsi" w:hAnsiTheme="majorHAnsi" w:cstheme="majorHAnsi"/>
          <w:sz w:val="28"/>
          <w:szCs w:val="28"/>
        </w:rPr>
        <w:t>468.639.392</w:t>
      </w:r>
      <w:r w:rsidRPr="00DE1AEA">
        <w:rPr>
          <w:rFonts w:asciiTheme="majorHAnsi" w:hAnsiTheme="majorHAnsi" w:cstheme="majorHAnsi"/>
          <w:sz w:val="28"/>
          <w:szCs w:val="28"/>
        </w:rPr>
        <w:t xml:space="preserve"> đồng, cụ thể: </w:t>
      </w:r>
    </w:p>
    <w:tbl>
      <w:tblPr>
        <w:tblStyle w:val="TableGrid"/>
        <w:tblpPr w:leftFromText="180" w:rightFromText="180" w:vertAnchor="text" w:horzAnchor="margin" w:tblpY="490"/>
        <w:tblW w:w="10060" w:type="dxa"/>
        <w:tblLook w:val="04A0" w:firstRow="1" w:lastRow="0" w:firstColumn="1" w:lastColumn="0" w:noHBand="0" w:noVBand="1"/>
      </w:tblPr>
      <w:tblGrid>
        <w:gridCol w:w="590"/>
        <w:gridCol w:w="3949"/>
        <w:gridCol w:w="1415"/>
        <w:gridCol w:w="1843"/>
        <w:gridCol w:w="2263"/>
      </w:tblGrid>
      <w:tr w:rsidR="005A4F89" w:rsidRPr="00DE1AEA" w14:paraId="72F7175E" w14:textId="77777777" w:rsidTr="00DF57B1">
        <w:tc>
          <w:tcPr>
            <w:tcW w:w="590" w:type="dxa"/>
          </w:tcPr>
          <w:p w14:paraId="2EB9AB55" w14:textId="77777777" w:rsidR="005A4F89" w:rsidRPr="00941E78" w:rsidRDefault="005A4F89" w:rsidP="00B10D1D">
            <w:pPr>
              <w:pStyle w:val="ListParagraph"/>
              <w:ind w:left="0"/>
              <w:jc w:val="center"/>
              <w:rPr>
                <w:rFonts w:asciiTheme="majorHAnsi" w:eastAsia="Times New Roman" w:hAnsiTheme="majorHAnsi" w:cstheme="majorHAnsi"/>
                <w:b/>
                <w:kern w:val="0"/>
                <w:szCs w:val="28"/>
                <w:lang w:val="en-US" w:eastAsia="vi-VN"/>
                <w14:ligatures w14:val="none"/>
              </w:rPr>
            </w:pPr>
            <w:r w:rsidRPr="00941E78">
              <w:rPr>
                <w:rFonts w:asciiTheme="majorHAnsi" w:eastAsia="Times New Roman" w:hAnsiTheme="majorHAnsi" w:cstheme="majorHAnsi"/>
                <w:b/>
                <w:kern w:val="0"/>
                <w:szCs w:val="28"/>
                <w:lang w:val="en-US" w:eastAsia="vi-VN"/>
                <w14:ligatures w14:val="none"/>
              </w:rPr>
              <w:t>TT</w:t>
            </w:r>
          </w:p>
        </w:tc>
        <w:tc>
          <w:tcPr>
            <w:tcW w:w="3949" w:type="dxa"/>
          </w:tcPr>
          <w:p w14:paraId="23EEB32C" w14:textId="77777777" w:rsidR="005A4F89" w:rsidRPr="00941E78" w:rsidRDefault="005A4F89" w:rsidP="00B10D1D">
            <w:pPr>
              <w:pStyle w:val="ListParagraph"/>
              <w:ind w:left="0"/>
              <w:jc w:val="center"/>
              <w:rPr>
                <w:rFonts w:asciiTheme="majorHAnsi" w:eastAsia="Times New Roman" w:hAnsiTheme="majorHAnsi" w:cstheme="majorHAnsi"/>
                <w:b/>
                <w:kern w:val="0"/>
                <w:szCs w:val="28"/>
                <w:lang w:val="en-US" w:eastAsia="vi-VN"/>
                <w14:ligatures w14:val="none"/>
              </w:rPr>
            </w:pPr>
            <w:r w:rsidRPr="00941E78">
              <w:rPr>
                <w:rFonts w:asciiTheme="majorHAnsi" w:eastAsia="Times New Roman" w:hAnsiTheme="majorHAnsi" w:cstheme="majorHAnsi"/>
                <w:b/>
                <w:kern w:val="0"/>
                <w:szCs w:val="28"/>
                <w:lang w:val="en-US" w:eastAsia="vi-VN"/>
                <w14:ligatures w14:val="none"/>
              </w:rPr>
              <w:t>Chức danh</w:t>
            </w:r>
          </w:p>
        </w:tc>
        <w:tc>
          <w:tcPr>
            <w:tcW w:w="1415" w:type="dxa"/>
          </w:tcPr>
          <w:p w14:paraId="175C69EA" w14:textId="77777777" w:rsidR="005A4F89" w:rsidRPr="00941E78" w:rsidRDefault="005A4F89" w:rsidP="00B10D1D">
            <w:pPr>
              <w:pStyle w:val="ListParagraph"/>
              <w:ind w:left="0"/>
              <w:jc w:val="center"/>
              <w:rPr>
                <w:rFonts w:asciiTheme="majorHAnsi" w:eastAsia="Times New Roman" w:hAnsiTheme="majorHAnsi" w:cstheme="majorHAnsi"/>
                <w:b/>
                <w:kern w:val="0"/>
                <w:szCs w:val="28"/>
                <w:lang w:val="en-US" w:eastAsia="vi-VN"/>
                <w14:ligatures w14:val="none"/>
              </w:rPr>
            </w:pPr>
            <w:r w:rsidRPr="00941E78">
              <w:rPr>
                <w:rFonts w:asciiTheme="majorHAnsi" w:eastAsia="Times New Roman" w:hAnsiTheme="majorHAnsi" w:cstheme="majorHAnsi"/>
                <w:b/>
                <w:kern w:val="0"/>
                <w:szCs w:val="28"/>
                <w:lang w:val="en-US" w:eastAsia="vi-VN"/>
                <w14:ligatures w14:val="none"/>
              </w:rPr>
              <w:t>Số người</w:t>
            </w:r>
          </w:p>
        </w:tc>
        <w:tc>
          <w:tcPr>
            <w:tcW w:w="1843" w:type="dxa"/>
          </w:tcPr>
          <w:p w14:paraId="4F58020F" w14:textId="77777777" w:rsidR="005A4F89" w:rsidRPr="00941E78" w:rsidRDefault="005A4F89" w:rsidP="00B10D1D">
            <w:pPr>
              <w:pStyle w:val="ListParagraph"/>
              <w:ind w:left="0"/>
              <w:jc w:val="center"/>
              <w:rPr>
                <w:rFonts w:asciiTheme="majorHAnsi" w:eastAsia="Times New Roman" w:hAnsiTheme="majorHAnsi" w:cstheme="majorHAnsi"/>
                <w:b/>
                <w:kern w:val="0"/>
                <w:szCs w:val="28"/>
                <w:lang w:val="en-US" w:eastAsia="vi-VN"/>
                <w14:ligatures w14:val="none"/>
              </w:rPr>
            </w:pPr>
            <w:r w:rsidRPr="00941E78">
              <w:rPr>
                <w:rFonts w:asciiTheme="majorHAnsi" w:eastAsia="Times New Roman" w:hAnsiTheme="majorHAnsi" w:cstheme="majorHAnsi"/>
                <w:b/>
                <w:kern w:val="0"/>
                <w:szCs w:val="28"/>
                <w:lang w:val="en-US" w:eastAsia="vi-VN"/>
                <w14:ligatures w14:val="none"/>
              </w:rPr>
              <w:t>Số tiền (đ/ng/tháng)</w:t>
            </w:r>
          </w:p>
        </w:tc>
        <w:tc>
          <w:tcPr>
            <w:tcW w:w="2263" w:type="dxa"/>
          </w:tcPr>
          <w:p w14:paraId="7E53E14C" w14:textId="77777777" w:rsidR="005A4F89" w:rsidRPr="00941E78" w:rsidRDefault="005A4F89" w:rsidP="00B10D1D">
            <w:pPr>
              <w:pStyle w:val="ListParagraph"/>
              <w:ind w:left="0"/>
              <w:jc w:val="center"/>
              <w:rPr>
                <w:rFonts w:asciiTheme="majorHAnsi" w:eastAsia="Times New Roman" w:hAnsiTheme="majorHAnsi" w:cstheme="majorHAnsi"/>
                <w:b/>
                <w:kern w:val="0"/>
                <w:szCs w:val="28"/>
                <w:lang w:val="en-US" w:eastAsia="vi-VN"/>
                <w14:ligatures w14:val="none"/>
              </w:rPr>
            </w:pPr>
            <w:r w:rsidRPr="00941E78">
              <w:rPr>
                <w:rFonts w:asciiTheme="majorHAnsi" w:eastAsia="Times New Roman" w:hAnsiTheme="majorHAnsi" w:cstheme="majorHAnsi"/>
                <w:b/>
                <w:kern w:val="0"/>
                <w:szCs w:val="28"/>
                <w:lang w:val="en-US" w:eastAsia="vi-VN"/>
                <w14:ligatures w14:val="none"/>
              </w:rPr>
              <w:t>Số tiền 2022 (đồng)</w:t>
            </w:r>
          </w:p>
        </w:tc>
      </w:tr>
      <w:tr w:rsidR="005A4F89" w:rsidRPr="00DE1AEA" w14:paraId="377EC35F" w14:textId="77777777" w:rsidTr="00DF57B1">
        <w:tc>
          <w:tcPr>
            <w:tcW w:w="590" w:type="dxa"/>
          </w:tcPr>
          <w:p w14:paraId="0C486D9C"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1</w:t>
            </w:r>
          </w:p>
        </w:tc>
        <w:tc>
          <w:tcPr>
            <w:tcW w:w="3949" w:type="dxa"/>
          </w:tcPr>
          <w:p w14:paraId="51A1A1E8"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Chủ tịch Hội đồng quản trị</w:t>
            </w:r>
          </w:p>
        </w:tc>
        <w:tc>
          <w:tcPr>
            <w:tcW w:w="1415" w:type="dxa"/>
          </w:tcPr>
          <w:p w14:paraId="40CD2FE0" w14:textId="5F69E587"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01</w:t>
            </w:r>
          </w:p>
        </w:tc>
        <w:tc>
          <w:tcPr>
            <w:tcW w:w="1843" w:type="dxa"/>
          </w:tcPr>
          <w:p w14:paraId="1AB2821D" w14:textId="7C975610"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6.000.000</w:t>
            </w:r>
          </w:p>
        </w:tc>
        <w:tc>
          <w:tcPr>
            <w:tcW w:w="2263" w:type="dxa"/>
          </w:tcPr>
          <w:p w14:paraId="4D364EED" w14:textId="54CDA4D7"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72.000.000</w:t>
            </w:r>
          </w:p>
        </w:tc>
      </w:tr>
      <w:tr w:rsidR="005A4F89" w:rsidRPr="00DE1AEA" w14:paraId="4FC83A80" w14:textId="77777777" w:rsidTr="00DF57B1">
        <w:tc>
          <w:tcPr>
            <w:tcW w:w="590" w:type="dxa"/>
          </w:tcPr>
          <w:p w14:paraId="1519F539"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2</w:t>
            </w:r>
          </w:p>
        </w:tc>
        <w:tc>
          <w:tcPr>
            <w:tcW w:w="3949" w:type="dxa"/>
          </w:tcPr>
          <w:p w14:paraId="1FE139CA"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TV HĐQT- Giám đốc Cty</w:t>
            </w:r>
          </w:p>
        </w:tc>
        <w:tc>
          <w:tcPr>
            <w:tcW w:w="1415" w:type="dxa"/>
          </w:tcPr>
          <w:p w14:paraId="1E72C90F" w14:textId="70399DDA"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01</w:t>
            </w:r>
          </w:p>
        </w:tc>
        <w:tc>
          <w:tcPr>
            <w:tcW w:w="1843" w:type="dxa"/>
          </w:tcPr>
          <w:p w14:paraId="349813A6" w14:textId="6D69948D"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4.000.000</w:t>
            </w:r>
          </w:p>
        </w:tc>
        <w:tc>
          <w:tcPr>
            <w:tcW w:w="2263" w:type="dxa"/>
          </w:tcPr>
          <w:p w14:paraId="4936A0EB" w14:textId="3AE57CA7"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32.000.000</w:t>
            </w:r>
          </w:p>
        </w:tc>
      </w:tr>
      <w:tr w:rsidR="005A4F89" w:rsidRPr="00DE1AEA" w14:paraId="5579A98B" w14:textId="77777777" w:rsidTr="00DF57B1">
        <w:tc>
          <w:tcPr>
            <w:tcW w:w="590" w:type="dxa"/>
          </w:tcPr>
          <w:p w14:paraId="4F792641"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3</w:t>
            </w:r>
          </w:p>
        </w:tc>
        <w:tc>
          <w:tcPr>
            <w:tcW w:w="3949" w:type="dxa"/>
          </w:tcPr>
          <w:p w14:paraId="75BD58B6"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Thành viên HĐQT</w:t>
            </w:r>
          </w:p>
        </w:tc>
        <w:tc>
          <w:tcPr>
            <w:tcW w:w="1415" w:type="dxa"/>
          </w:tcPr>
          <w:p w14:paraId="7C013ACB" w14:textId="4B3C733E"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03</w:t>
            </w:r>
          </w:p>
        </w:tc>
        <w:tc>
          <w:tcPr>
            <w:tcW w:w="1843" w:type="dxa"/>
          </w:tcPr>
          <w:p w14:paraId="5639878A" w14:textId="691DFF11"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4.000.000</w:t>
            </w:r>
          </w:p>
        </w:tc>
        <w:tc>
          <w:tcPr>
            <w:tcW w:w="2263" w:type="dxa"/>
          </w:tcPr>
          <w:p w14:paraId="78119478" w14:textId="3ECF1E72"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144.000.000</w:t>
            </w:r>
          </w:p>
        </w:tc>
      </w:tr>
      <w:tr w:rsidR="005A4F89" w:rsidRPr="00DE1AEA" w14:paraId="598884FF" w14:textId="77777777" w:rsidTr="00DF57B1">
        <w:tc>
          <w:tcPr>
            <w:tcW w:w="590" w:type="dxa"/>
          </w:tcPr>
          <w:p w14:paraId="376A0D57"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4</w:t>
            </w:r>
          </w:p>
        </w:tc>
        <w:tc>
          <w:tcPr>
            <w:tcW w:w="3949" w:type="dxa"/>
          </w:tcPr>
          <w:p w14:paraId="7A8EA642"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Trưởng Ban kiểm soát</w:t>
            </w:r>
          </w:p>
        </w:tc>
        <w:tc>
          <w:tcPr>
            <w:tcW w:w="1415" w:type="dxa"/>
          </w:tcPr>
          <w:p w14:paraId="4D8D2225" w14:textId="2ACFCB24"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01</w:t>
            </w:r>
          </w:p>
        </w:tc>
        <w:tc>
          <w:tcPr>
            <w:tcW w:w="1843" w:type="dxa"/>
          </w:tcPr>
          <w:p w14:paraId="3A63BC22" w14:textId="00B0E1C0"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11.386.616</w:t>
            </w:r>
          </w:p>
        </w:tc>
        <w:tc>
          <w:tcPr>
            <w:tcW w:w="2263" w:type="dxa"/>
          </w:tcPr>
          <w:p w14:paraId="1F354443" w14:textId="1CD122AC"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136.639.392</w:t>
            </w:r>
          </w:p>
        </w:tc>
      </w:tr>
      <w:tr w:rsidR="005A4F89" w:rsidRPr="00DE1AEA" w14:paraId="08F51D5A" w14:textId="77777777" w:rsidTr="00DF57B1">
        <w:tc>
          <w:tcPr>
            <w:tcW w:w="590" w:type="dxa"/>
          </w:tcPr>
          <w:p w14:paraId="65630F7D"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5</w:t>
            </w:r>
          </w:p>
        </w:tc>
        <w:tc>
          <w:tcPr>
            <w:tcW w:w="3949" w:type="dxa"/>
          </w:tcPr>
          <w:p w14:paraId="24561AFC"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Thành viên Ban kiểm soát</w:t>
            </w:r>
          </w:p>
        </w:tc>
        <w:tc>
          <w:tcPr>
            <w:tcW w:w="1415" w:type="dxa"/>
          </w:tcPr>
          <w:p w14:paraId="1655F098" w14:textId="1E2BE280"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02</w:t>
            </w:r>
          </w:p>
        </w:tc>
        <w:tc>
          <w:tcPr>
            <w:tcW w:w="1843" w:type="dxa"/>
          </w:tcPr>
          <w:p w14:paraId="79FBAFC9" w14:textId="149D0874"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3.000.000</w:t>
            </w:r>
          </w:p>
        </w:tc>
        <w:tc>
          <w:tcPr>
            <w:tcW w:w="2263" w:type="dxa"/>
          </w:tcPr>
          <w:p w14:paraId="4793B78B" w14:textId="440B5DD9"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48.000.000</w:t>
            </w:r>
          </w:p>
        </w:tc>
      </w:tr>
      <w:tr w:rsidR="005A4F89" w:rsidRPr="00DE1AEA" w14:paraId="520FD8EE" w14:textId="77777777" w:rsidTr="00DF57B1">
        <w:tc>
          <w:tcPr>
            <w:tcW w:w="590" w:type="dxa"/>
          </w:tcPr>
          <w:p w14:paraId="3E73AE9B" w14:textId="77777777" w:rsidR="005A4F89" w:rsidRPr="00DE1AEA" w:rsidRDefault="005A4F89" w:rsidP="0066599A">
            <w:pPr>
              <w:pStyle w:val="ListParagraph"/>
              <w:ind w:left="0"/>
              <w:jc w:val="center"/>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6</w:t>
            </w:r>
          </w:p>
        </w:tc>
        <w:tc>
          <w:tcPr>
            <w:tcW w:w="3949" w:type="dxa"/>
          </w:tcPr>
          <w:p w14:paraId="76FE50E3" w14:textId="77777777" w:rsidR="005A4F89" w:rsidRPr="00DE1AEA" w:rsidRDefault="005A4F89" w:rsidP="00B10D1D">
            <w:pPr>
              <w:pStyle w:val="ListParagraph"/>
              <w:ind w:left="0"/>
              <w:jc w:val="both"/>
              <w:rPr>
                <w:rFonts w:asciiTheme="majorHAnsi" w:eastAsia="Times New Roman" w:hAnsiTheme="majorHAnsi" w:cstheme="majorHAnsi"/>
                <w:kern w:val="0"/>
                <w:szCs w:val="28"/>
                <w:lang w:val="en-US" w:eastAsia="vi-VN"/>
                <w14:ligatures w14:val="none"/>
              </w:rPr>
            </w:pPr>
            <w:r w:rsidRPr="00DE1AEA">
              <w:rPr>
                <w:rFonts w:asciiTheme="majorHAnsi" w:eastAsia="Times New Roman" w:hAnsiTheme="majorHAnsi" w:cstheme="majorHAnsi"/>
                <w:kern w:val="0"/>
                <w:szCs w:val="28"/>
                <w:lang w:val="en-US" w:eastAsia="vi-VN"/>
                <w14:ligatures w14:val="none"/>
              </w:rPr>
              <w:t>Thư ký Công ty</w:t>
            </w:r>
          </w:p>
        </w:tc>
        <w:tc>
          <w:tcPr>
            <w:tcW w:w="1415" w:type="dxa"/>
          </w:tcPr>
          <w:p w14:paraId="157219D7" w14:textId="056FD4F6" w:rsidR="005A4F89" w:rsidRPr="00DE1AEA" w:rsidRDefault="00C573BD" w:rsidP="0066599A">
            <w:pPr>
              <w:pStyle w:val="ListParagraph"/>
              <w:ind w:left="0"/>
              <w:jc w:val="center"/>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01</w:t>
            </w:r>
          </w:p>
        </w:tc>
        <w:tc>
          <w:tcPr>
            <w:tcW w:w="1843" w:type="dxa"/>
          </w:tcPr>
          <w:p w14:paraId="55560CDE" w14:textId="2E49A135"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3.000.000</w:t>
            </w:r>
          </w:p>
        </w:tc>
        <w:tc>
          <w:tcPr>
            <w:tcW w:w="2263" w:type="dxa"/>
          </w:tcPr>
          <w:p w14:paraId="61389097" w14:textId="59BA3ECD" w:rsidR="005A4F89" w:rsidRPr="00DE1AEA" w:rsidRDefault="00C573BD" w:rsidP="00C573BD">
            <w:pPr>
              <w:pStyle w:val="ListParagraph"/>
              <w:ind w:left="0"/>
              <w:jc w:val="right"/>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36.000.000</w:t>
            </w:r>
          </w:p>
        </w:tc>
      </w:tr>
    </w:tbl>
    <w:p w14:paraId="1F6F35D2" w14:textId="77777777" w:rsidR="007C48D3" w:rsidRDefault="007C48D3" w:rsidP="00DF57B1">
      <w:pPr>
        <w:pStyle w:val="ListParagraph"/>
        <w:spacing w:before="40"/>
        <w:ind w:left="57" w:firstLine="510"/>
        <w:contextualSpacing w:val="0"/>
        <w:jc w:val="both"/>
        <w:rPr>
          <w:rFonts w:asciiTheme="majorHAnsi" w:eastAsia="Times New Roman" w:hAnsiTheme="majorHAnsi" w:cstheme="majorHAnsi"/>
          <w:kern w:val="0"/>
          <w:szCs w:val="28"/>
          <w:lang w:val="en-US" w:eastAsia="vi-VN"/>
          <w14:ligatures w14:val="none"/>
        </w:rPr>
      </w:pPr>
    </w:p>
    <w:p w14:paraId="251DC371" w14:textId="77777777" w:rsidR="00274C8D" w:rsidRDefault="00274C8D" w:rsidP="00DF57B1">
      <w:pPr>
        <w:pStyle w:val="ListParagraph"/>
        <w:spacing w:before="40"/>
        <w:ind w:left="57" w:firstLine="510"/>
        <w:contextualSpacing w:val="0"/>
        <w:jc w:val="both"/>
        <w:rPr>
          <w:rFonts w:asciiTheme="majorHAnsi" w:eastAsia="Times New Roman" w:hAnsiTheme="majorHAnsi" w:cstheme="majorHAnsi"/>
          <w:kern w:val="0"/>
          <w:szCs w:val="28"/>
          <w:lang w:val="en-US" w:eastAsia="vi-VN"/>
          <w14:ligatures w14:val="none"/>
        </w:rPr>
      </w:pPr>
    </w:p>
    <w:p w14:paraId="791E1CA2" w14:textId="7CFA1347" w:rsidR="00542144" w:rsidRPr="005E0EA8" w:rsidRDefault="007D7A70" w:rsidP="00DF57B1">
      <w:pPr>
        <w:pStyle w:val="ListParagraph"/>
        <w:spacing w:before="40"/>
        <w:ind w:left="57" w:firstLine="510"/>
        <w:contextualSpacing w:val="0"/>
        <w:jc w:val="both"/>
        <w:rPr>
          <w:rFonts w:asciiTheme="majorHAnsi" w:hAnsiTheme="majorHAnsi" w:cstheme="majorHAnsi"/>
          <w:szCs w:val="28"/>
        </w:rPr>
      </w:pPr>
      <w:r w:rsidRPr="00B11439">
        <w:rPr>
          <w:rFonts w:asciiTheme="majorHAnsi" w:eastAsia="Times New Roman" w:hAnsiTheme="majorHAnsi" w:cstheme="majorHAnsi"/>
          <w:kern w:val="0"/>
          <w:szCs w:val="28"/>
          <w:lang w:eastAsia="vi-VN"/>
          <w14:ligatures w14:val="none"/>
        </w:rPr>
        <w:t>Thực hiện chi trả thù lao HĐQT và BKS đúng theo Nghị quyết ĐHĐCĐ hàng năm và hạch toán đúng quy định hiện hành. </w:t>
      </w:r>
      <w:r w:rsidR="00F832A7" w:rsidRPr="007D7A70">
        <w:rPr>
          <w:rFonts w:asciiTheme="majorHAnsi" w:hAnsiTheme="majorHAnsi" w:cstheme="majorHAnsi"/>
          <w:szCs w:val="28"/>
        </w:rPr>
        <w:t>Công ty thực hiện theo đúng mức đã được ĐHĐCĐ thường niên 20</w:t>
      </w:r>
      <w:r w:rsidR="00F4161D" w:rsidRPr="007D7A70">
        <w:rPr>
          <w:rFonts w:asciiTheme="majorHAnsi" w:hAnsiTheme="majorHAnsi" w:cstheme="majorHAnsi"/>
          <w:szCs w:val="28"/>
        </w:rPr>
        <w:t>2</w:t>
      </w:r>
      <w:r w:rsidR="005A4F89" w:rsidRPr="007D7A70">
        <w:rPr>
          <w:rFonts w:asciiTheme="majorHAnsi" w:hAnsiTheme="majorHAnsi" w:cstheme="majorHAnsi"/>
          <w:szCs w:val="28"/>
        </w:rPr>
        <w:t>2</w:t>
      </w:r>
      <w:r w:rsidR="00F832A7" w:rsidRPr="007D7A70">
        <w:rPr>
          <w:rFonts w:asciiTheme="majorHAnsi" w:hAnsiTheme="majorHAnsi" w:cstheme="majorHAnsi"/>
          <w:szCs w:val="28"/>
        </w:rPr>
        <w:t xml:space="preserve"> thông qua.</w:t>
      </w:r>
    </w:p>
    <w:p w14:paraId="40FF6F7C" w14:textId="20C27425" w:rsidR="00090E80" w:rsidRPr="0088457C" w:rsidRDefault="00F832A7" w:rsidP="00DF57B1">
      <w:pPr>
        <w:pStyle w:val="ListParagraph"/>
        <w:spacing w:before="120" w:after="120"/>
        <w:ind w:left="57" w:firstLine="510"/>
        <w:contextualSpacing w:val="0"/>
        <w:jc w:val="both"/>
        <w:rPr>
          <w:rFonts w:asciiTheme="majorHAnsi" w:hAnsiTheme="majorHAnsi" w:cstheme="majorHAnsi"/>
          <w:b/>
          <w:bCs/>
          <w:szCs w:val="28"/>
        </w:rPr>
      </w:pPr>
      <w:r w:rsidRPr="00DE1AEA">
        <w:rPr>
          <w:rFonts w:asciiTheme="majorHAnsi" w:hAnsiTheme="majorHAnsi" w:cstheme="majorHAnsi"/>
          <w:szCs w:val="28"/>
        </w:rPr>
        <w:t xml:space="preserve"> </w:t>
      </w:r>
      <w:r w:rsidRPr="0088457C">
        <w:rPr>
          <w:rFonts w:asciiTheme="majorHAnsi" w:hAnsiTheme="majorHAnsi" w:cstheme="majorHAnsi"/>
          <w:b/>
          <w:bCs/>
          <w:szCs w:val="28"/>
        </w:rPr>
        <w:t>3. Về thực hiện các chỉ tiêu kế hoạch sản xuất kinh doanh năm 20</w:t>
      </w:r>
      <w:r w:rsidR="005A4F89">
        <w:rPr>
          <w:rFonts w:asciiTheme="majorHAnsi" w:hAnsiTheme="majorHAnsi" w:cstheme="majorHAnsi"/>
          <w:b/>
          <w:bCs/>
          <w:szCs w:val="28"/>
        </w:rPr>
        <w:t>22</w:t>
      </w:r>
      <w:r w:rsidRPr="0088457C">
        <w:rPr>
          <w:rFonts w:asciiTheme="majorHAnsi" w:hAnsiTheme="majorHAnsi" w:cstheme="majorHAnsi"/>
          <w:b/>
          <w:bCs/>
          <w:szCs w:val="28"/>
        </w:rPr>
        <w:t>:</w:t>
      </w:r>
    </w:p>
    <w:tbl>
      <w:tblPr>
        <w:tblStyle w:val="TableGrid"/>
        <w:tblW w:w="10065" w:type="dxa"/>
        <w:tblInd w:w="-5" w:type="dxa"/>
        <w:tblLayout w:type="fixed"/>
        <w:tblLook w:val="04A0" w:firstRow="1" w:lastRow="0" w:firstColumn="1" w:lastColumn="0" w:noHBand="0" w:noVBand="1"/>
      </w:tblPr>
      <w:tblGrid>
        <w:gridCol w:w="709"/>
        <w:gridCol w:w="2662"/>
        <w:gridCol w:w="1449"/>
        <w:gridCol w:w="1417"/>
        <w:gridCol w:w="2410"/>
        <w:gridCol w:w="1418"/>
      </w:tblGrid>
      <w:tr w:rsidR="00DE1AEA" w:rsidRPr="00C46E90" w14:paraId="4A948F8B" w14:textId="77777777" w:rsidTr="007F293D">
        <w:tc>
          <w:tcPr>
            <w:tcW w:w="709" w:type="dxa"/>
            <w:vMerge w:val="restart"/>
          </w:tcPr>
          <w:p w14:paraId="7BD16AFF" w14:textId="77777777" w:rsidR="004A7EAF" w:rsidRPr="00C46E90" w:rsidRDefault="004A7EAF" w:rsidP="00A24E53">
            <w:pPr>
              <w:pStyle w:val="ListParagraph"/>
              <w:ind w:left="0"/>
              <w:jc w:val="center"/>
              <w:rPr>
                <w:rFonts w:asciiTheme="majorHAnsi" w:eastAsia="Times New Roman" w:hAnsiTheme="majorHAnsi" w:cstheme="majorHAnsi"/>
                <w:b/>
                <w:bCs/>
                <w:kern w:val="0"/>
                <w:szCs w:val="28"/>
                <w:lang w:eastAsia="vi-VN"/>
                <w14:ligatures w14:val="none"/>
              </w:rPr>
            </w:pPr>
          </w:p>
          <w:p w14:paraId="06911FDE" w14:textId="062401A1" w:rsidR="00F832A7" w:rsidRPr="00C46E90" w:rsidRDefault="004E0F71" w:rsidP="00A24E53">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TT</w:t>
            </w:r>
          </w:p>
        </w:tc>
        <w:tc>
          <w:tcPr>
            <w:tcW w:w="2662" w:type="dxa"/>
            <w:vMerge w:val="restart"/>
          </w:tcPr>
          <w:p w14:paraId="2C02A968" w14:textId="77777777" w:rsidR="004A7EAF" w:rsidRPr="00C46E90" w:rsidRDefault="004A7EAF" w:rsidP="00A24E53">
            <w:pPr>
              <w:pStyle w:val="ListParagraph"/>
              <w:ind w:left="0"/>
              <w:jc w:val="center"/>
              <w:rPr>
                <w:rFonts w:asciiTheme="majorHAnsi" w:eastAsia="Times New Roman" w:hAnsiTheme="majorHAnsi" w:cstheme="majorHAnsi"/>
                <w:b/>
                <w:bCs/>
                <w:kern w:val="0"/>
                <w:szCs w:val="28"/>
                <w:lang w:val="en-US" w:eastAsia="vi-VN"/>
                <w14:ligatures w14:val="none"/>
              </w:rPr>
            </w:pPr>
          </w:p>
          <w:p w14:paraId="0880494B" w14:textId="27A456E4" w:rsidR="00F832A7" w:rsidRPr="00C46E90" w:rsidRDefault="004E0F71" w:rsidP="00A24E53">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Chỉ tiêu</w:t>
            </w:r>
          </w:p>
        </w:tc>
        <w:tc>
          <w:tcPr>
            <w:tcW w:w="1449" w:type="dxa"/>
            <w:vMerge w:val="restart"/>
          </w:tcPr>
          <w:p w14:paraId="7D29BC7D" w14:textId="77777777" w:rsidR="004A7EAF" w:rsidRPr="00C46E90" w:rsidRDefault="004A7EAF" w:rsidP="00A24E53">
            <w:pPr>
              <w:pStyle w:val="ListParagraph"/>
              <w:ind w:left="0"/>
              <w:jc w:val="center"/>
              <w:rPr>
                <w:rFonts w:asciiTheme="majorHAnsi" w:eastAsia="Times New Roman" w:hAnsiTheme="majorHAnsi" w:cstheme="majorHAnsi"/>
                <w:b/>
                <w:bCs/>
                <w:kern w:val="0"/>
                <w:szCs w:val="28"/>
                <w:lang w:val="en-US" w:eastAsia="vi-VN"/>
                <w14:ligatures w14:val="none"/>
              </w:rPr>
            </w:pPr>
          </w:p>
          <w:p w14:paraId="3C886AD9" w14:textId="3782466E" w:rsidR="00F832A7" w:rsidRPr="00C46E90" w:rsidRDefault="004E0F71" w:rsidP="00A24E53">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ĐVT</w:t>
            </w:r>
          </w:p>
        </w:tc>
        <w:tc>
          <w:tcPr>
            <w:tcW w:w="5245" w:type="dxa"/>
            <w:gridSpan w:val="3"/>
          </w:tcPr>
          <w:p w14:paraId="25A874C6" w14:textId="7F339F88" w:rsidR="00F832A7" w:rsidRPr="00C46E90" w:rsidRDefault="004E0F71" w:rsidP="00A24E53">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Năm 2022</w:t>
            </w:r>
          </w:p>
        </w:tc>
      </w:tr>
      <w:tr w:rsidR="00DE1AEA" w:rsidRPr="00C46E90" w14:paraId="28977A7C" w14:textId="77777777" w:rsidTr="007F293D">
        <w:tc>
          <w:tcPr>
            <w:tcW w:w="709" w:type="dxa"/>
            <w:vMerge/>
          </w:tcPr>
          <w:p w14:paraId="4053A981" w14:textId="77777777" w:rsidR="00F832A7" w:rsidRPr="00C46E90" w:rsidRDefault="00F832A7" w:rsidP="00A24E53">
            <w:pPr>
              <w:pStyle w:val="ListParagraph"/>
              <w:ind w:left="0"/>
              <w:jc w:val="center"/>
              <w:rPr>
                <w:rFonts w:asciiTheme="majorHAnsi" w:eastAsia="Times New Roman" w:hAnsiTheme="majorHAnsi" w:cstheme="majorHAnsi"/>
                <w:b/>
                <w:bCs/>
                <w:kern w:val="0"/>
                <w:szCs w:val="28"/>
                <w:lang w:eastAsia="vi-VN"/>
                <w14:ligatures w14:val="none"/>
              </w:rPr>
            </w:pPr>
          </w:p>
        </w:tc>
        <w:tc>
          <w:tcPr>
            <w:tcW w:w="2662" w:type="dxa"/>
            <w:vMerge/>
          </w:tcPr>
          <w:p w14:paraId="649A83D1" w14:textId="77777777" w:rsidR="00F832A7" w:rsidRPr="00C46E90" w:rsidRDefault="00F832A7" w:rsidP="00A24E53">
            <w:pPr>
              <w:pStyle w:val="ListParagraph"/>
              <w:ind w:left="0"/>
              <w:jc w:val="center"/>
              <w:rPr>
                <w:rFonts w:asciiTheme="majorHAnsi" w:eastAsia="Times New Roman" w:hAnsiTheme="majorHAnsi" w:cstheme="majorHAnsi"/>
                <w:b/>
                <w:bCs/>
                <w:kern w:val="0"/>
                <w:szCs w:val="28"/>
                <w:lang w:eastAsia="vi-VN"/>
                <w14:ligatures w14:val="none"/>
              </w:rPr>
            </w:pPr>
          </w:p>
        </w:tc>
        <w:tc>
          <w:tcPr>
            <w:tcW w:w="1449" w:type="dxa"/>
            <w:vMerge/>
          </w:tcPr>
          <w:p w14:paraId="16BFCD7B" w14:textId="77777777" w:rsidR="00F832A7" w:rsidRPr="00C46E90" w:rsidRDefault="00F832A7" w:rsidP="00A24E53">
            <w:pPr>
              <w:pStyle w:val="ListParagraph"/>
              <w:ind w:left="0"/>
              <w:jc w:val="center"/>
              <w:rPr>
                <w:rFonts w:asciiTheme="majorHAnsi" w:eastAsia="Times New Roman" w:hAnsiTheme="majorHAnsi" w:cstheme="majorHAnsi"/>
                <w:b/>
                <w:bCs/>
                <w:kern w:val="0"/>
                <w:szCs w:val="28"/>
                <w:lang w:eastAsia="vi-VN"/>
                <w14:ligatures w14:val="none"/>
              </w:rPr>
            </w:pPr>
          </w:p>
        </w:tc>
        <w:tc>
          <w:tcPr>
            <w:tcW w:w="1417" w:type="dxa"/>
          </w:tcPr>
          <w:p w14:paraId="45311314" w14:textId="77777777" w:rsidR="004A7EAF" w:rsidRPr="00C46E90" w:rsidRDefault="004A7EAF" w:rsidP="00A24E53">
            <w:pPr>
              <w:pStyle w:val="ListParagraph"/>
              <w:spacing w:before="240" w:after="240"/>
              <w:ind w:left="0"/>
              <w:jc w:val="center"/>
              <w:rPr>
                <w:rFonts w:asciiTheme="majorHAnsi" w:eastAsia="Times New Roman" w:hAnsiTheme="majorHAnsi" w:cstheme="majorHAnsi"/>
                <w:b/>
                <w:bCs/>
                <w:kern w:val="0"/>
                <w:szCs w:val="28"/>
                <w:lang w:val="en-US" w:eastAsia="vi-VN"/>
                <w14:ligatures w14:val="none"/>
              </w:rPr>
            </w:pPr>
          </w:p>
          <w:p w14:paraId="573AB861" w14:textId="0172E622" w:rsidR="00F832A7" w:rsidRPr="00C46E90" w:rsidRDefault="004E0F71" w:rsidP="00A24E53">
            <w:pPr>
              <w:pStyle w:val="ListParagraph"/>
              <w:spacing w:before="240" w:after="240"/>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Kế hoạch</w:t>
            </w:r>
          </w:p>
        </w:tc>
        <w:tc>
          <w:tcPr>
            <w:tcW w:w="2410" w:type="dxa"/>
          </w:tcPr>
          <w:p w14:paraId="3C2B610B" w14:textId="77777777" w:rsidR="004A7EAF" w:rsidRPr="00C46E90" w:rsidRDefault="004A7EAF" w:rsidP="00A24E53">
            <w:pPr>
              <w:pStyle w:val="ListParagraph"/>
              <w:ind w:left="0"/>
              <w:jc w:val="center"/>
              <w:rPr>
                <w:rFonts w:asciiTheme="majorHAnsi" w:eastAsia="Times New Roman" w:hAnsiTheme="majorHAnsi" w:cstheme="majorHAnsi"/>
                <w:b/>
                <w:bCs/>
                <w:kern w:val="0"/>
                <w:szCs w:val="28"/>
                <w:lang w:val="en-US" w:eastAsia="vi-VN"/>
                <w14:ligatures w14:val="none"/>
              </w:rPr>
            </w:pPr>
          </w:p>
          <w:p w14:paraId="02C05322" w14:textId="00577C29" w:rsidR="00F832A7" w:rsidRPr="00C46E90" w:rsidRDefault="004E0F71" w:rsidP="00A24E53">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Thực hiện</w:t>
            </w:r>
          </w:p>
        </w:tc>
        <w:tc>
          <w:tcPr>
            <w:tcW w:w="1418" w:type="dxa"/>
          </w:tcPr>
          <w:p w14:paraId="2741F66D" w14:textId="3B4CFC4F" w:rsidR="00F832A7" w:rsidRPr="00C46E90" w:rsidRDefault="004E0F71" w:rsidP="002C63C4">
            <w:pPr>
              <w:pStyle w:val="ListParagraph"/>
              <w:ind w:left="0"/>
              <w:jc w:val="center"/>
              <w:rPr>
                <w:rFonts w:asciiTheme="majorHAnsi" w:eastAsia="Times New Roman" w:hAnsiTheme="majorHAnsi" w:cstheme="majorHAnsi"/>
                <w:b/>
                <w:bCs/>
                <w:kern w:val="0"/>
                <w:szCs w:val="28"/>
                <w:lang w:val="en-US" w:eastAsia="vi-VN"/>
                <w14:ligatures w14:val="none"/>
              </w:rPr>
            </w:pPr>
            <w:r w:rsidRPr="00C46E90">
              <w:rPr>
                <w:rFonts w:asciiTheme="majorHAnsi" w:eastAsia="Times New Roman" w:hAnsiTheme="majorHAnsi" w:cstheme="majorHAnsi"/>
                <w:b/>
                <w:bCs/>
                <w:kern w:val="0"/>
                <w:szCs w:val="28"/>
                <w:lang w:val="en-US" w:eastAsia="vi-VN"/>
                <w14:ligatures w14:val="none"/>
              </w:rPr>
              <w:t>% HTKH</w:t>
            </w:r>
          </w:p>
        </w:tc>
      </w:tr>
      <w:tr w:rsidR="00DE1AEA" w:rsidRPr="00C46E90" w14:paraId="0668E178" w14:textId="77777777" w:rsidTr="007F293D">
        <w:tc>
          <w:tcPr>
            <w:tcW w:w="709" w:type="dxa"/>
          </w:tcPr>
          <w:p w14:paraId="5642AB15" w14:textId="5FC1DB5A" w:rsidR="00F832A7" w:rsidRPr="00C46E90" w:rsidRDefault="004E0F71" w:rsidP="00391088">
            <w:pPr>
              <w:pStyle w:val="ListParagraph"/>
              <w:ind w:left="0"/>
              <w:jc w:val="center"/>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1</w:t>
            </w:r>
          </w:p>
        </w:tc>
        <w:tc>
          <w:tcPr>
            <w:tcW w:w="2662" w:type="dxa"/>
          </w:tcPr>
          <w:p w14:paraId="56AA1BC5" w14:textId="3D3CACA2" w:rsidR="00F832A7" w:rsidRPr="00C46E90" w:rsidRDefault="004E0F71" w:rsidP="004A7EAF">
            <w:pPr>
              <w:pStyle w:val="ListParagraph"/>
              <w:ind w:left="0"/>
              <w:jc w:val="both"/>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Sản lượng sản xuất</w:t>
            </w:r>
          </w:p>
        </w:tc>
        <w:tc>
          <w:tcPr>
            <w:tcW w:w="1449" w:type="dxa"/>
          </w:tcPr>
          <w:p w14:paraId="56F837EC" w14:textId="78C5D90C" w:rsidR="00F832A7" w:rsidRPr="00C46E90" w:rsidRDefault="00DB03AE" w:rsidP="00DB03AE">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Triệu cái</w:t>
            </w:r>
          </w:p>
        </w:tc>
        <w:tc>
          <w:tcPr>
            <w:tcW w:w="1417" w:type="dxa"/>
          </w:tcPr>
          <w:p w14:paraId="0B862D08" w14:textId="5E069489" w:rsidR="00F832A7" w:rsidRPr="00C46E90" w:rsidRDefault="00026497" w:rsidP="00DB03AE">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38</w:t>
            </w:r>
          </w:p>
        </w:tc>
        <w:tc>
          <w:tcPr>
            <w:tcW w:w="2410" w:type="dxa"/>
          </w:tcPr>
          <w:p w14:paraId="357A4CA5" w14:textId="229DC49F" w:rsidR="00F832A7" w:rsidRPr="00C46E90" w:rsidRDefault="00026497"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42</w:t>
            </w:r>
            <w:r w:rsidR="00DB03AE" w:rsidRPr="00C46E90">
              <w:rPr>
                <w:rFonts w:asciiTheme="majorHAnsi" w:eastAsia="Times New Roman" w:hAnsiTheme="majorHAnsi" w:cstheme="majorHAnsi"/>
                <w:bCs/>
                <w:kern w:val="0"/>
                <w:szCs w:val="28"/>
                <w:lang w:eastAsia="vi-VN"/>
                <w14:ligatures w14:val="none"/>
              </w:rPr>
              <w:t>,</w:t>
            </w:r>
            <w:r w:rsidRPr="00C46E90">
              <w:rPr>
                <w:rFonts w:asciiTheme="majorHAnsi" w:eastAsia="Times New Roman" w:hAnsiTheme="majorHAnsi" w:cstheme="majorHAnsi"/>
                <w:bCs/>
                <w:kern w:val="0"/>
                <w:szCs w:val="28"/>
                <w:lang w:eastAsia="vi-VN"/>
                <w14:ligatures w14:val="none"/>
              </w:rPr>
              <w:t>622</w:t>
            </w:r>
          </w:p>
        </w:tc>
        <w:tc>
          <w:tcPr>
            <w:tcW w:w="1418" w:type="dxa"/>
          </w:tcPr>
          <w:p w14:paraId="2FDB2D62" w14:textId="0791C1FB" w:rsidR="00F832A7" w:rsidRPr="00C46E90" w:rsidRDefault="00026497"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112,16</w:t>
            </w:r>
          </w:p>
        </w:tc>
      </w:tr>
      <w:tr w:rsidR="00DE1AEA" w:rsidRPr="00C46E90" w14:paraId="38BBC6B3" w14:textId="77777777" w:rsidTr="007F293D">
        <w:tc>
          <w:tcPr>
            <w:tcW w:w="709" w:type="dxa"/>
          </w:tcPr>
          <w:p w14:paraId="009E7C68" w14:textId="2B0904C8" w:rsidR="00F832A7" w:rsidRPr="00C46E90" w:rsidRDefault="004E0F71" w:rsidP="00391088">
            <w:pPr>
              <w:pStyle w:val="ListParagraph"/>
              <w:ind w:left="0"/>
              <w:jc w:val="center"/>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2</w:t>
            </w:r>
          </w:p>
        </w:tc>
        <w:tc>
          <w:tcPr>
            <w:tcW w:w="2662" w:type="dxa"/>
          </w:tcPr>
          <w:p w14:paraId="5B176404" w14:textId="5A2821F5" w:rsidR="00F832A7" w:rsidRPr="00C46E90" w:rsidRDefault="004E0F71" w:rsidP="004A7EAF">
            <w:pPr>
              <w:pStyle w:val="ListParagraph"/>
              <w:ind w:left="0"/>
              <w:jc w:val="both"/>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Sản lượng tiêu thụ</w:t>
            </w:r>
          </w:p>
        </w:tc>
        <w:tc>
          <w:tcPr>
            <w:tcW w:w="1449" w:type="dxa"/>
          </w:tcPr>
          <w:p w14:paraId="2B64DD2D" w14:textId="5693A268" w:rsidR="00F832A7" w:rsidRPr="00C46E90" w:rsidRDefault="00DB03AE" w:rsidP="00391088">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Triệu cái</w:t>
            </w:r>
          </w:p>
        </w:tc>
        <w:tc>
          <w:tcPr>
            <w:tcW w:w="1417" w:type="dxa"/>
          </w:tcPr>
          <w:p w14:paraId="5785BF9E" w14:textId="3D7D429B" w:rsidR="00F832A7" w:rsidRPr="00C46E90" w:rsidRDefault="00026497" w:rsidP="00DB03AE">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38</w:t>
            </w:r>
          </w:p>
        </w:tc>
        <w:tc>
          <w:tcPr>
            <w:tcW w:w="2410" w:type="dxa"/>
          </w:tcPr>
          <w:p w14:paraId="4114FA0C" w14:textId="3C43B81C" w:rsidR="00F832A7" w:rsidRPr="00C46E90" w:rsidRDefault="00026497"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42</w:t>
            </w:r>
            <w:r w:rsidR="00DB03AE" w:rsidRPr="00C46E90">
              <w:rPr>
                <w:rFonts w:asciiTheme="majorHAnsi" w:eastAsia="Times New Roman" w:hAnsiTheme="majorHAnsi" w:cstheme="majorHAnsi"/>
                <w:bCs/>
                <w:kern w:val="0"/>
                <w:szCs w:val="28"/>
                <w:lang w:eastAsia="vi-VN"/>
                <w14:ligatures w14:val="none"/>
              </w:rPr>
              <w:t>,</w:t>
            </w:r>
            <w:r w:rsidR="00676EB2" w:rsidRPr="00C46E90">
              <w:rPr>
                <w:rFonts w:asciiTheme="majorHAnsi" w:eastAsia="Times New Roman" w:hAnsiTheme="majorHAnsi" w:cstheme="majorHAnsi"/>
                <w:bCs/>
                <w:kern w:val="0"/>
                <w:szCs w:val="28"/>
                <w:lang w:eastAsia="vi-VN"/>
                <w14:ligatures w14:val="none"/>
              </w:rPr>
              <w:t>630</w:t>
            </w:r>
          </w:p>
        </w:tc>
        <w:tc>
          <w:tcPr>
            <w:tcW w:w="1418" w:type="dxa"/>
          </w:tcPr>
          <w:p w14:paraId="5CC97C8B" w14:textId="7DCB66EA" w:rsidR="00F832A7" w:rsidRPr="00C46E90" w:rsidRDefault="00026497"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112,</w:t>
            </w:r>
            <w:r w:rsidR="00676EB2" w:rsidRPr="00C46E90">
              <w:rPr>
                <w:rFonts w:asciiTheme="majorHAnsi" w:eastAsia="Times New Roman" w:hAnsiTheme="majorHAnsi" w:cstheme="majorHAnsi"/>
                <w:bCs/>
                <w:kern w:val="0"/>
                <w:szCs w:val="28"/>
                <w:lang w:eastAsia="vi-VN"/>
                <w14:ligatures w14:val="none"/>
              </w:rPr>
              <w:t>18</w:t>
            </w:r>
          </w:p>
        </w:tc>
      </w:tr>
      <w:tr w:rsidR="00DE1AEA" w:rsidRPr="00C46E90" w14:paraId="41F174C6" w14:textId="77777777" w:rsidTr="007F293D">
        <w:tc>
          <w:tcPr>
            <w:tcW w:w="709" w:type="dxa"/>
          </w:tcPr>
          <w:p w14:paraId="16C29194" w14:textId="14093484" w:rsidR="00F832A7" w:rsidRPr="00C46E90" w:rsidRDefault="004E0F71" w:rsidP="00391088">
            <w:pPr>
              <w:pStyle w:val="ListParagraph"/>
              <w:ind w:left="0"/>
              <w:jc w:val="center"/>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3</w:t>
            </w:r>
          </w:p>
        </w:tc>
        <w:tc>
          <w:tcPr>
            <w:tcW w:w="2662" w:type="dxa"/>
          </w:tcPr>
          <w:p w14:paraId="4157985B" w14:textId="24FD8DE6" w:rsidR="00F832A7" w:rsidRPr="00C46E90" w:rsidRDefault="004E0F71" w:rsidP="004A7EAF">
            <w:pPr>
              <w:pStyle w:val="ListParagraph"/>
              <w:ind w:left="0"/>
              <w:jc w:val="both"/>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Doanh thu</w:t>
            </w:r>
          </w:p>
        </w:tc>
        <w:tc>
          <w:tcPr>
            <w:tcW w:w="1449" w:type="dxa"/>
          </w:tcPr>
          <w:p w14:paraId="587CC0BC" w14:textId="1AF2161F" w:rsidR="00F832A7" w:rsidRPr="00C46E90" w:rsidRDefault="00DB03AE" w:rsidP="00DB03AE">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Tỷ đ</w:t>
            </w:r>
            <w:r w:rsidR="00026497" w:rsidRPr="00C46E90">
              <w:rPr>
                <w:rFonts w:asciiTheme="majorHAnsi" w:eastAsia="Times New Roman" w:hAnsiTheme="majorHAnsi" w:cstheme="majorHAnsi"/>
                <w:bCs/>
                <w:kern w:val="0"/>
                <w:szCs w:val="28"/>
                <w:lang w:eastAsia="vi-VN"/>
                <w14:ligatures w14:val="none"/>
              </w:rPr>
              <w:t>ồng</w:t>
            </w:r>
          </w:p>
        </w:tc>
        <w:tc>
          <w:tcPr>
            <w:tcW w:w="1417" w:type="dxa"/>
          </w:tcPr>
          <w:p w14:paraId="44FAD8CB" w14:textId="4604F041" w:rsidR="00F832A7" w:rsidRPr="00C46E90" w:rsidRDefault="00026497" w:rsidP="00DB03AE">
            <w:pPr>
              <w:pStyle w:val="ListParagraph"/>
              <w:ind w:left="0"/>
              <w:jc w:val="right"/>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192</w:t>
            </w:r>
            <w:r w:rsidR="00DB03AE" w:rsidRPr="00C46E90">
              <w:rPr>
                <w:rFonts w:asciiTheme="majorHAnsi" w:eastAsia="Times New Roman" w:hAnsiTheme="majorHAnsi" w:cstheme="majorHAnsi"/>
                <w:bCs/>
                <w:kern w:val="0"/>
                <w:szCs w:val="28"/>
                <w:lang w:eastAsia="vi-VN"/>
                <w14:ligatures w14:val="none"/>
              </w:rPr>
              <w:t>,</w:t>
            </w:r>
            <w:r w:rsidRPr="00C46E90">
              <w:rPr>
                <w:rFonts w:asciiTheme="majorHAnsi" w:eastAsia="Times New Roman" w:hAnsiTheme="majorHAnsi" w:cstheme="majorHAnsi"/>
                <w:bCs/>
                <w:kern w:val="0"/>
                <w:szCs w:val="28"/>
                <w:lang w:eastAsia="vi-VN"/>
                <w14:ligatures w14:val="none"/>
              </w:rPr>
              <w:t>174</w:t>
            </w:r>
          </w:p>
        </w:tc>
        <w:tc>
          <w:tcPr>
            <w:tcW w:w="2410" w:type="dxa"/>
          </w:tcPr>
          <w:p w14:paraId="665BBE2F" w14:textId="4A5D7D6F" w:rsidR="00F832A7" w:rsidRPr="00C46E90" w:rsidRDefault="00164E3A"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216,152</w:t>
            </w:r>
          </w:p>
        </w:tc>
        <w:tc>
          <w:tcPr>
            <w:tcW w:w="1418" w:type="dxa"/>
          </w:tcPr>
          <w:p w14:paraId="689BF421" w14:textId="02F51602" w:rsidR="00F832A7" w:rsidRPr="00C46E90" w:rsidRDefault="00164E3A"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112,47</w:t>
            </w:r>
          </w:p>
        </w:tc>
      </w:tr>
      <w:tr w:rsidR="00DE1AEA" w:rsidRPr="00C46E90" w14:paraId="7C4B5AB8" w14:textId="77777777" w:rsidTr="007F293D">
        <w:tc>
          <w:tcPr>
            <w:tcW w:w="709" w:type="dxa"/>
          </w:tcPr>
          <w:p w14:paraId="6719A126" w14:textId="403066D9" w:rsidR="00F832A7" w:rsidRPr="00C46E90" w:rsidRDefault="004E0F71" w:rsidP="00391088">
            <w:pPr>
              <w:pStyle w:val="ListParagraph"/>
              <w:ind w:left="0"/>
              <w:jc w:val="center"/>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4</w:t>
            </w:r>
          </w:p>
        </w:tc>
        <w:tc>
          <w:tcPr>
            <w:tcW w:w="2662" w:type="dxa"/>
          </w:tcPr>
          <w:p w14:paraId="5D482B1C" w14:textId="607F7B33" w:rsidR="00F832A7" w:rsidRPr="00C46E90" w:rsidRDefault="004E0F71" w:rsidP="009E0842">
            <w:pPr>
              <w:pStyle w:val="ListParagraph"/>
              <w:ind w:left="0"/>
              <w:jc w:val="both"/>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Lợi nhuận</w:t>
            </w:r>
            <w:r w:rsidR="009E0842" w:rsidRPr="00C46E90">
              <w:rPr>
                <w:rFonts w:asciiTheme="majorHAnsi" w:eastAsia="Times New Roman" w:hAnsiTheme="majorHAnsi" w:cstheme="majorHAnsi"/>
                <w:bCs/>
                <w:kern w:val="0"/>
                <w:szCs w:val="28"/>
                <w:lang w:val="en-US" w:eastAsia="vi-VN"/>
                <w14:ligatures w14:val="none"/>
              </w:rPr>
              <w:t xml:space="preserve"> trước thuế</w:t>
            </w:r>
            <w:r w:rsidRPr="00C46E90">
              <w:rPr>
                <w:rFonts w:asciiTheme="majorHAnsi" w:eastAsia="Times New Roman" w:hAnsiTheme="majorHAnsi" w:cstheme="majorHAnsi"/>
                <w:bCs/>
                <w:kern w:val="0"/>
                <w:szCs w:val="28"/>
                <w:lang w:val="en-US" w:eastAsia="vi-VN"/>
                <w14:ligatures w14:val="none"/>
              </w:rPr>
              <w:t xml:space="preserve"> </w:t>
            </w:r>
          </w:p>
        </w:tc>
        <w:tc>
          <w:tcPr>
            <w:tcW w:w="1449" w:type="dxa"/>
          </w:tcPr>
          <w:p w14:paraId="34AAB820" w14:textId="3C740723" w:rsidR="00F832A7" w:rsidRPr="00C46E90" w:rsidRDefault="00DB03AE" w:rsidP="00DB03AE">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Tỷ đ</w:t>
            </w:r>
            <w:r w:rsidR="00026497" w:rsidRPr="00C46E90">
              <w:rPr>
                <w:rFonts w:asciiTheme="majorHAnsi" w:eastAsia="Times New Roman" w:hAnsiTheme="majorHAnsi" w:cstheme="majorHAnsi"/>
                <w:bCs/>
                <w:kern w:val="0"/>
                <w:szCs w:val="28"/>
                <w:lang w:eastAsia="vi-VN"/>
                <w14:ligatures w14:val="none"/>
              </w:rPr>
              <w:t>ồng</w:t>
            </w:r>
          </w:p>
        </w:tc>
        <w:tc>
          <w:tcPr>
            <w:tcW w:w="1417" w:type="dxa"/>
          </w:tcPr>
          <w:p w14:paraId="14666D22" w14:textId="03C7A6D1" w:rsidR="00F832A7" w:rsidRPr="00C46E90" w:rsidRDefault="00026497" w:rsidP="00DB03AE">
            <w:pPr>
              <w:pStyle w:val="ListParagraph"/>
              <w:ind w:left="0"/>
              <w:jc w:val="right"/>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w:t>
            </w:r>
            <w:r w:rsidR="00DB03AE" w:rsidRPr="00C46E90">
              <w:rPr>
                <w:rFonts w:asciiTheme="majorHAnsi" w:eastAsia="Times New Roman" w:hAnsiTheme="majorHAnsi" w:cstheme="majorHAnsi"/>
                <w:bCs/>
                <w:kern w:val="0"/>
                <w:szCs w:val="28"/>
                <w:lang w:eastAsia="vi-VN"/>
                <w14:ligatures w14:val="none"/>
              </w:rPr>
              <w:t>,</w:t>
            </w:r>
            <w:r w:rsidRPr="00C46E90">
              <w:rPr>
                <w:rFonts w:asciiTheme="majorHAnsi" w:eastAsia="Times New Roman" w:hAnsiTheme="majorHAnsi" w:cstheme="majorHAnsi"/>
                <w:bCs/>
                <w:kern w:val="0"/>
                <w:szCs w:val="28"/>
                <w:lang w:eastAsia="vi-VN"/>
                <w14:ligatures w14:val="none"/>
              </w:rPr>
              <w:t>850</w:t>
            </w:r>
          </w:p>
        </w:tc>
        <w:tc>
          <w:tcPr>
            <w:tcW w:w="2410" w:type="dxa"/>
          </w:tcPr>
          <w:p w14:paraId="38756C19" w14:textId="217ECE6B" w:rsidR="00F832A7" w:rsidRPr="00C46E90" w:rsidRDefault="00026497"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2</w:t>
            </w:r>
            <w:r w:rsidR="002C63C4" w:rsidRPr="00C46E90">
              <w:rPr>
                <w:rFonts w:asciiTheme="majorHAnsi" w:eastAsia="Times New Roman" w:hAnsiTheme="majorHAnsi" w:cstheme="majorHAnsi"/>
                <w:bCs/>
                <w:kern w:val="0"/>
                <w:szCs w:val="28"/>
                <w:lang w:eastAsia="vi-VN"/>
                <w14:ligatures w14:val="none"/>
              </w:rPr>
              <w:t>,</w:t>
            </w:r>
            <w:r w:rsidRPr="00C46E90">
              <w:rPr>
                <w:rFonts w:asciiTheme="majorHAnsi" w:eastAsia="Times New Roman" w:hAnsiTheme="majorHAnsi" w:cstheme="majorHAnsi"/>
                <w:bCs/>
                <w:kern w:val="0"/>
                <w:szCs w:val="28"/>
                <w:lang w:eastAsia="vi-VN"/>
                <w14:ligatures w14:val="none"/>
              </w:rPr>
              <w:t>010</w:t>
            </w:r>
          </w:p>
        </w:tc>
        <w:tc>
          <w:tcPr>
            <w:tcW w:w="1418" w:type="dxa"/>
          </w:tcPr>
          <w:p w14:paraId="0BC0BE25" w14:textId="0B265ACF" w:rsidR="00F832A7" w:rsidRPr="00C46E90" w:rsidRDefault="00026497" w:rsidP="00164E3A">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108,6</w:t>
            </w:r>
            <w:r w:rsidR="00164E3A" w:rsidRPr="00C46E90">
              <w:rPr>
                <w:rFonts w:asciiTheme="majorHAnsi" w:eastAsia="Times New Roman" w:hAnsiTheme="majorHAnsi" w:cstheme="majorHAnsi"/>
                <w:bCs/>
                <w:kern w:val="0"/>
                <w:szCs w:val="28"/>
                <w:lang w:eastAsia="vi-VN"/>
                <w14:ligatures w14:val="none"/>
              </w:rPr>
              <w:t>4</w:t>
            </w:r>
          </w:p>
        </w:tc>
      </w:tr>
      <w:tr w:rsidR="00DE1AEA" w:rsidRPr="00C46E90" w14:paraId="0F0A5E02" w14:textId="77777777" w:rsidTr="007F293D">
        <w:tc>
          <w:tcPr>
            <w:tcW w:w="709" w:type="dxa"/>
          </w:tcPr>
          <w:p w14:paraId="00BCE488" w14:textId="1BE663D5" w:rsidR="00F832A7" w:rsidRPr="00C46E90" w:rsidRDefault="004E0F71" w:rsidP="00391088">
            <w:pPr>
              <w:pStyle w:val="ListParagraph"/>
              <w:ind w:left="0"/>
              <w:jc w:val="center"/>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5</w:t>
            </w:r>
          </w:p>
        </w:tc>
        <w:tc>
          <w:tcPr>
            <w:tcW w:w="2662" w:type="dxa"/>
          </w:tcPr>
          <w:p w14:paraId="6997E848" w14:textId="1C26CA0F" w:rsidR="00F832A7" w:rsidRPr="00C46E90" w:rsidRDefault="004E0F71" w:rsidP="004A7EAF">
            <w:pPr>
              <w:pStyle w:val="ListParagraph"/>
              <w:ind w:left="0"/>
              <w:jc w:val="both"/>
              <w:rPr>
                <w:rFonts w:asciiTheme="majorHAnsi" w:eastAsia="Times New Roman" w:hAnsiTheme="majorHAnsi" w:cstheme="majorHAnsi"/>
                <w:bCs/>
                <w:kern w:val="0"/>
                <w:szCs w:val="28"/>
                <w:lang w:val="en-US" w:eastAsia="vi-VN"/>
                <w14:ligatures w14:val="none"/>
              </w:rPr>
            </w:pPr>
            <w:r w:rsidRPr="00C46E90">
              <w:rPr>
                <w:rFonts w:asciiTheme="majorHAnsi" w:eastAsia="Times New Roman" w:hAnsiTheme="majorHAnsi" w:cstheme="majorHAnsi"/>
                <w:bCs/>
                <w:kern w:val="0"/>
                <w:szCs w:val="28"/>
                <w:lang w:val="en-US" w:eastAsia="vi-VN"/>
                <w14:ligatures w14:val="none"/>
              </w:rPr>
              <w:t>Dự kiến cổ tức</w:t>
            </w:r>
          </w:p>
        </w:tc>
        <w:tc>
          <w:tcPr>
            <w:tcW w:w="1449" w:type="dxa"/>
          </w:tcPr>
          <w:p w14:paraId="03B6F8D0" w14:textId="260D3616" w:rsidR="00F832A7" w:rsidRPr="00C46E90" w:rsidRDefault="00026497" w:rsidP="00391088">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w:t>
            </w:r>
          </w:p>
        </w:tc>
        <w:tc>
          <w:tcPr>
            <w:tcW w:w="1417" w:type="dxa"/>
          </w:tcPr>
          <w:p w14:paraId="1D73FCA9" w14:textId="18C1A528" w:rsidR="00F832A7" w:rsidRPr="00C46E90" w:rsidRDefault="00647134" w:rsidP="005D0617">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3</w:t>
            </w:r>
            <w:r w:rsidR="002C63C4" w:rsidRPr="00C46E90">
              <w:rPr>
                <w:rFonts w:asciiTheme="majorHAnsi" w:eastAsia="Times New Roman" w:hAnsiTheme="majorHAnsi" w:cstheme="majorHAnsi"/>
                <w:bCs/>
                <w:kern w:val="0"/>
                <w:szCs w:val="28"/>
                <w:lang w:eastAsia="vi-VN"/>
                <w14:ligatures w14:val="none"/>
              </w:rPr>
              <w:t>% VĐL</w:t>
            </w:r>
          </w:p>
        </w:tc>
        <w:tc>
          <w:tcPr>
            <w:tcW w:w="2410" w:type="dxa"/>
          </w:tcPr>
          <w:p w14:paraId="05B0A29C" w14:textId="57E9B18B" w:rsidR="00F832A7" w:rsidRPr="00C46E90" w:rsidRDefault="00A24E53"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3</w:t>
            </w:r>
            <w:r w:rsidR="002C63C4" w:rsidRPr="00C46E90">
              <w:rPr>
                <w:rFonts w:asciiTheme="majorHAnsi" w:eastAsia="Times New Roman" w:hAnsiTheme="majorHAnsi" w:cstheme="majorHAnsi"/>
                <w:bCs/>
                <w:kern w:val="0"/>
                <w:szCs w:val="28"/>
                <w:lang w:eastAsia="vi-VN"/>
                <w14:ligatures w14:val="none"/>
              </w:rPr>
              <w:t>% VĐL</w:t>
            </w:r>
          </w:p>
        </w:tc>
        <w:tc>
          <w:tcPr>
            <w:tcW w:w="1418" w:type="dxa"/>
          </w:tcPr>
          <w:p w14:paraId="645AEB86" w14:textId="1378423C" w:rsidR="00F832A7" w:rsidRPr="00C46E90" w:rsidRDefault="002C63C4" w:rsidP="002C63C4">
            <w:pPr>
              <w:pStyle w:val="ListParagraph"/>
              <w:ind w:left="0"/>
              <w:jc w:val="center"/>
              <w:rPr>
                <w:rFonts w:asciiTheme="majorHAnsi" w:eastAsia="Times New Roman" w:hAnsiTheme="majorHAnsi" w:cstheme="majorHAnsi"/>
                <w:bCs/>
                <w:kern w:val="0"/>
                <w:szCs w:val="28"/>
                <w:lang w:eastAsia="vi-VN"/>
                <w14:ligatures w14:val="none"/>
              </w:rPr>
            </w:pPr>
            <w:r w:rsidRPr="00C46E90">
              <w:rPr>
                <w:rFonts w:asciiTheme="majorHAnsi" w:eastAsia="Times New Roman" w:hAnsiTheme="majorHAnsi" w:cstheme="majorHAnsi"/>
                <w:bCs/>
                <w:kern w:val="0"/>
                <w:szCs w:val="28"/>
                <w:lang w:eastAsia="vi-VN"/>
                <w14:ligatures w14:val="none"/>
              </w:rPr>
              <w:t>100</w:t>
            </w:r>
          </w:p>
        </w:tc>
      </w:tr>
    </w:tbl>
    <w:p w14:paraId="71833B7B" w14:textId="77777777" w:rsidR="00274C8D" w:rsidRDefault="00274C8D" w:rsidP="00DF57B1">
      <w:pPr>
        <w:pStyle w:val="NormalWeb"/>
        <w:spacing w:before="40" w:beforeAutospacing="0" w:after="0" w:afterAutospacing="0" w:line="400" w:lineRule="atLeast"/>
        <w:ind w:left="57" w:right="-461" w:firstLine="567"/>
        <w:jc w:val="both"/>
        <w:rPr>
          <w:rFonts w:asciiTheme="majorHAnsi" w:hAnsiTheme="majorHAnsi" w:cstheme="majorHAnsi"/>
          <w:sz w:val="28"/>
          <w:szCs w:val="28"/>
          <w:lang w:val="en-US"/>
        </w:rPr>
      </w:pPr>
    </w:p>
    <w:p w14:paraId="2C4F64B5" w14:textId="5EEE71C0" w:rsidR="004E0F71" w:rsidRPr="00DE1AEA" w:rsidRDefault="004E0F71" w:rsidP="00DF57B1">
      <w:pPr>
        <w:pStyle w:val="NormalWeb"/>
        <w:spacing w:before="60" w:beforeAutospacing="0" w:after="0" w:afterAutospacing="0"/>
        <w:ind w:firstLine="567"/>
        <w:jc w:val="both"/>
        <w:rPr>
          <w:rFonts w:asciiTheme="majorHAnsi" w:hAnsiTheme="majorHAnsi" w:cstheme="majorHAnsi"/>
          <w:sz w:val="28"/>
          <w:szCs w:val="28"/>
        </w:rPr>
      </w:pPr>
      <w:r w:rsidRPr="00DE1AEA">
        <w:rPr>
          <w:rFonts w:asciiTheme="majorHAnsi" w:hAnsiTheme="majorHAnsi" w:cstheme="majorHAnsi"/>
          <w:sz w:val="28"/>
          <w:szCs w:val="28"/>
        </w:rPr>
        <w:lastRenderedPageBreak/>
        <w:t>Các chỉ tiêu chủ yếu đã thực hiện trong năm 20</w:t>
      </w:r>
      <w:r w:rsidR="0088457C" w:rsidRPr="004A7EAF">
        <w:rPr>
          <w:rFonts w:asciiTheme="majorHAnsi" w:hAnsiTheme="majorHAnsi" w:cstheme="majorHAnsi"/>
          <w:sz w:val="28"/>
          <w:szCs w:val="28"/>
        </w:rPr>
        <w:t>22</w:t>
      </w:r>
      <w:r w:rsidRPr="00DE1AEA">
        <w:rPr>
          <w:rFonts w:asciiTheme="majorHAnsi" w:hAnsiTheme="majorHAnsi" w:cstheme="majorHAnsi"/>
          <w:sz w:val="28"/>
          <w:szCs w:val="28"/>
        </w:rPr>
        <w:t xml:space="preserve"> đều </w:t>
      </w:r>
      <w:r w:rsidR="00D94CA3">
        <w:rPr>
          <w:rFonts w:asciiTheme="majorHAnsi" w:hAnsiTheme="majorHAnsi" w:cstheme="majorHAnsi"/>
          <w:sz w:val="28"/>
          <w:szCs w:val="28"/>
        </w:rPr>
        <w:t>vượt</w:t>
      </w:r>
      <w:r w:rsidRPr="00DE1AEA">
        <w:rPr>
          <w:rFonts w:asciiTheme="majorHAnsi" w:hAnsiTheme="majorHAnsi" w:cstheme="majorHAnsi"/>
          <w:sz w:val="28"/>
          <w:szCs w:val="28"/>
        </w:rPr>
        <w:t xml:space="preserve"> kế hoạch năm, cụ thể như sau: </w:t>
      </w:r>
    </w:p>
    <w:p w14:paraId="7CD72F52" w14:textId="17285A8B" w:rsidR="004E0F71" w:rsidRPr="00DE1AEA" w:rsidRDefault="004E0F71" w:rsidP="00DF57B1">
      <w:pPr>
        <w:pStyle w:val="NormalWeb"/>
        <w:spacing w:before="60" w:beforeAutospacing="0" w:after="0" w:afterAutospacing="0"/>
        <w:ind w:firstLine="567"/>
        <w:jc w:val="both"/>
        <w:rPr>
          <w:rFonts w:asciiTheme="majorHAnsi" w:hAnsiTheme="majorHAnsi" w:cstheme="majorHAnsi"/>
          <w:sz w:val="28"/>
          <w:szCs w:val="28"/>
        </w:rPr>
      </w:pPr>
      <w:r w:rsidRPr="00DE1AEA">
        <w:rPr>
          <w:rFonts w:asciiTheme="majorHAnsi" w:hAnsiTheme="majorHAnsi" w:cstheme="majorHAnsi"/>
          <w:sz w:val="28"/>
          <w:szCs w:val="28"/>
        </w:rPr>
        <w:t xml:space="preserve">- Doanh thu thực hiện </w:t>
      </w:r>
      <w:r w:rsidR="002E16EA">
        <w:rPr>
          <w:rFonts w:asciiTheme="majorHAnsi" w:hAnsiTheme="majorHAnsi" w:cstheme="majorHAnsi"/>
          <w:sz w:val="28"/>
          <w:szCs w:val="28"/>
        </w:rPr>
        <w:t>216,152</w:t>
      </w:r>
      <w:r w:rsidRPr="00DE1AEA">
        <w:rPr>
          <w:rFonts w:asciiTheme="majorHAnsi" w:hAnsiTheme="majorHAnsi" w:cstheme="majorHAnsi"/>
          <w:sz w:val="28"/>
          <w:szCs w:val="28"/>
        </w:rPr>
        <w:t xml:space="preserve"> tỷ đồng, đạt </w:t>
      </w:r>
      <w:r w:rsidR="002E16EA">
        <w:rPr>
          <w:rFonts w:asciiTheme="majorHAnsi" w:hAnsiTheme="majorHAnsi" w:cstheme="majorHAnsi"/>
          <w:sz w:val="28"/>
          <w:szCs w:val="28"/>
        </w:rPr>
        <w:t>112,47</w:t>
      </w:r>
      <w:r w:rsidRPr="00DE1AEA">
        <w:rPr>
          <w:rFonts w:asciiTheme="majorHAnsi" w:hAnsiTheme="majorHAnsi" w:cstheme="majorHAnsi"/>
          <w:sz w:val="28"/>
          <w:szCs w:val="28"/>
        </w:rPr>
        <w:t>% so với kế hoạch; </w:t>
      </w:r>
    </w:p>
    <w:p w14:paraId="663F4623" w14:textId="7C8EC96F" w:rsidR="004E0F71" w:rsidRPr="00DE1AEA" w:rsidRDefault="004E0F71" w:rsidP="00DF57B1">
      <w:pPr>
        <w:pStyle w:val="NormalWeb"/>
        <w:spacing w:before="60" w:beforeAutospacing="0" w:after="0" w:afterAutospacing="0"/>
        <w:ind w:firstLine="567"/>
        <w:jc w:val="both"/>
        <w:rPr>
          <w:rFonts w:asciiTheme="majorHAnsi" w:hAnsiTheme="majorHAnsi" w:cstheme="majorHAnsi"/>
          <w:sz w:val="28"/>
          <w:szCs w:val="28"/>
        </w:rPr>
      </w:pPr>
      <w:r w:rsidRPr="00DE1AEA">
        <w:rPr>
          <w:rFonts w:asciiTheme="majorHAnsi" w:hAnsiTheme="majorHAnsi" w:cstheme="majorHAnsi"/>
          <w:sz w:val="28"/>
          <w:szCs w:val="28"/>
        </w:rPr>
        <w:t xml:space="preserve">- Lợi nhuận thực hiện </w:t>
      </w:r>
      <w:r w:rsidR="00D94CA3">
        <w:rPr>
          <w:rFonts w:asciiTheme="majorHAnsi" w:hAnsiTheme="majorHAnsi" w:cstheme="majorHAnsi"/>
          <w:sz w:val="28"/>
          <w:szCs w:val="28"/>
        </w:rPr>
        <w:t>2,010</w:t>
      </w:r>
      <w:r w:rsidRPr="00DE1AEA">
        <w:rPr>
          <w:rFonts w:asciiTheme="majorHAnsi" w:hAnsiTheme="majorHAnsi" w:cstheme="majorHAnsi"/>
          <w:sz w:val="28"/>
          <w:szCs w:val="28"/>
        </w:rPr>
        <w:t xml:space="preserve"> tỷ đồng, đạt </w:t>
      </w:r>
      <w:r w:rsidR="00D94CA3">
        <w:rPr>
          <w:rFonts w:asciiTheme="majorHAnsi" w:hAnsiTheme="majorHAnsi" w:cstheme="majorHAnsi"/>
          <w:sz w:val="28"/>
          <w:szCs w:val="28"/>
        </w:rPr>
        <w:t>108,6</w:t>
      </w:r>
      <w:r w:rsidR="002E16EA">
        <w:rPr>
          <w:rFonts w:asciiTheme="majorHAnsi" w:hAnsiTheme="majorHAnsi" w:cstheme="majorHAnsi"/>
          <w:sz w:val="28"/>
          <w:szCs w:val="28"/>
        </w:rPr>
        <w:t>4</w:t>
      </w:r>
      <w:r w:rsidR="00D94CA3">
        <w:rPr>
          <w:rFonts w:asciiTheme="majorHAnsi" w:hAnsiTheme="majorHAnsi" w:cstheme="majorHAnsi"/>
          <w:sz w:val="28"/>
          <w:szCs w:val="28"/>
        </w:rPr>
        <w:t xml:space="preserve">% </w:t>
      </w:r>
      <w:r w:rsidRPr="00DE1AEA">
        <w:rPr>
          <w:rFonts w:asciiTheme="majorHAnsi" w:hAnsiTheme="majorHAnsi" w:cstheme="majorHAnsi"/>
          <w:sz w:val="28"/>
          <w:szCs w:val="28"/>
        </w:rPr>
        <w:t xml:space="preserve">% so với kế </w:t>
      </w:r>
      <w:r w:rsidR="00274C8D" w:rsidRPr="005E0EA8">
        <w:rPr>
          <w:rFonts w:asciiTheme="majorHAnsi" w:hAnsiTheme="majorHAnsi" w:cstheme="majorHAnsi"/>
          <w:sz w:val="28"/>
          <w:szCs w:val="28"/>
        </w:rPr>
        <w:t>h</w:t>
      </w:r>
      <w:r w:rsidRPr="00DE1AEA">
        <w:rPr>
          <w:rFonts w:asciiTheme="majorHAnsi" w:hAnsiTheme="majorHAnsi" w:cstheme="majorHAnsi"/>
          <w:sz w:val="28"/>
          <w:szCs w:val="28"/>
        </w:rPr>
        <w:t>oạch; </w:t>
      </w:r>
    </w:p>
    <w:p w14:paraId="2472958B" w14:textId="117C5FA3" w:rsidR="004E0F71" w:rsidRPr="001333C9"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88457C">
        <w:rPr>
          <w:rFonts w:asciiTheme="majorHAnsi" w:hAnsiTheme="majorHAnsi" w:cstheme="majorHAnsi"/>
          <w:b/>
          <w:bCs/>
          <w:sz w:val="28"/>
          <w:szCs w:val="28"/>
        </w:rPr>
        <w:t>VII. Tự đánh giá kết quả hoạt động BKS năm 20</w:t>
      </w:r>
      <w:r w:rsidR="001A34EE">
        <w:rPr>
          <w:rFonts w:asciiTheme="majorHAnsi" w:hAnsiTheme="majorHAnsi" w:cstheme="majorHAnsi"/>
          <w:b/>
          <w:bCs/>
          <w:sz w:val="28"/>
          <w:szCs w:val="28"/>
        </w:rPr>
        <w:t>22</w:t>
      </w:r>
      <w:r w:rsidRPr="0088457C">
        <w:rPr>
          <w:rFonts w:asciiTheme="majorHAnsi" w:hAnsiTheme="majorHAnsi" w:cstheme="majorHAnsi"/>
          <w:b/>
          <w:bCs/>
          <w:sz w:val="28"/>
          <w:szCs w:val="28"/>
        </w:rPr>
        <w:t>:</w:t>
      </w:r>
      <w:r w:rsidRPr="0088457C">
        <w:rPr>
          <w:rFonts w:asciiTheme="majorHAnsi" w:hAnsiTheme="majorHAnsi" w:cstheme="majorHAnsi"/>
          <w:sz w:val="28"/>
          <w:szCs w:val="28"/>
        </w:rPr>
        <w:t xml:space="preserve"> Hoàn thành nhiệm vụ</w:t>
      </w:r>
    </w:p>
    <w:p w14:paraId="5ADFAD64" w14:textId="2BA8223F" w:rsidR="004E0F71" w:rsidRPr="00DE1AEA" w:rsidRDefault="004E0F71" w:rsidP="00DF57B1">
      <w:pPr>
        <w:pStyle w:val="NormalWeb"/>
        <w:spacing w:before="60" w:beforeAutospacing="0" w:after="0" w:afterAutospacing="0"/>
        <w:ind w:firstLine="567"/>
        <w:jc w:val="both"/>
        <w:rPr>
          <w:rFonts w:asciiTheme="majorHAnsi" w:hAnsiTheme="majorHAnsi" w:cstheme="majorHAnsi"/>
          <w:sz w:val="28"/>
          <w:szCs w:val="28"/>
        </w:rPr>
      </w:pPr>
      <w:r w:rsidRPr="00DE1AEA">
        <w:rPr>
          <w:rFonts w:asciiTheme="majorHAnsi" w:hAnsiTheme="majorHAnsi" w:cstheme="majorHAnsi"/>
          <w:b/>
          <w:bCs/>
          <w:sz w:val="28"/>
          <w:szCs w:val="28"/>
        </w:rPr>
        <w:t>B. ĐÁNH GIÁ HOẠT ĐỘNG CỦA BAN KIỂM SOÁT NHIỆM KỲ 201</w:t>
      </w:r>
      <w:r w:rsidR="001A34EE">
        <w:rPr>
          <w:rFonts w:asciiTheme="majorHAnsi" w:hAnsiTheme="majorHAnsi" w:cstheme="majorHAnsi"/>
          <w:b/>
          <w:bCs/>
          <w:sz w:val="28"/>
          <w:szCs w:val="28"/>
        </w:rPr>
        <w:t>8</w:t>
      </w:r>
      <w:r w:rsidRPr="00DE1AEA">
        <w:rPr>
          <w:rFonts w:asciiTheme="majorHAnsi" w:hAnsiTheme="majorHAnsi" w:cstheme="majorHAnsi"/>
          <w:b/>
          <w:bCs/>
          <w:sz w:val="28"/>
          <w:szCs w:val="28"/>
        </w:rPr>
        <w:t>-20</w:t>
      </w:r>
      <w:r w:rsidR="001A34EE">
        <w:rPr>
          <w:rFonts w:asciiTheme="majorHAnsi" w:hAnsiTheme="majorHAnsi" w:cstheme="majorHAnsi"/>
          <w:b/>
          <w:bCs/>
          <w:sz w:val="28"/>
          <w:szCs w:val="28"/>
        </w:rPr>
        <w:t>23</w:t>
      </w:r>
      <w:r w:rsidRPr="00DE1AEA">
        <w:rPr>
          <w:rFonts w:asciiTheme="majorHAnsi" w:hAnsiTheme="majorHAnsi" w:cstheme="majorHAnsi"/>
          <w:b/>
          <w:bCs/>
          <w:sz w:val="28"/>
          <w:szCs w:val="28"/>
        </w:rPr>
        <w:t> </w:t>
      </w:r>
    </w:p>
    <w:p w14:paraId="520BC27F" w14:textId="3B2E7C3E"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Ban Kiểm soát xin báo cáo về tình hình hoạt động của Ban kiểm soát nhiệm kỳ 201</w:t>
      </w:r>
      <w:r w:rsidR="0088457C" w:rsidRPr="004A7EAF">
        <w:rPr>
          <w:rFonts w:asciiTheme="majorHAnsi" w:hAnsiTheme="majorHAnsi" w:cstheme="majorHAnsi"/>
          <w:sz w:val="28"/>
          <w:szCs w:val="28"/>
        </w:rPr>
        <w:t>8</w:t>
      </w:r>
      <w:r w:rsidRPr="00DE1AEA">
        <w:rPr>
          <w:rFonts w:asciiTheme="majorHAnsi" w:hAnsiTheme="majorHAnsi" w:cstheme="majorHAnsi"/>
          <w:sz w:val="28"/>
          <w:szCs w:val="28"/>
        </w:rPr>
        <w:t>- 20</w:t>
      </w:r>
      <w:r w:rsidR="0088457C" w:rsidRPr="004A7EAF">
        <w:rPr>
          <w:rFonts w:asciiTheme="majorHAnsi" w:hAnsiTheme="majorHAnsi" w:cstheme="majorHAnsi"/>
          <w:sz w:val="28"/>
          <w:szCs w:val="28"/>
        </w:rPr>
        <w:t>23</w:t>
      </w:r>
      <w:r w:rsidRPr="00DE1AEA">
        <w:rPr>
          <w:rFonts w:asciiTheme="majorHAnsi" w:hAnsiTheme="majorHAnsi" w:cstheme="majorHAnsi"/>
          <w:sz w:val="28"/>
          <w:szCs w:val="28"/>
        </w:rPr>
        <w:t>, như sau: </w:t>
      </w:r>
    </w:p>
    <w:p w14:paraId="283174EE" w14:textId="06D3CA6B"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Tại ĐHĐCĐ ngày 2</w:t>
      </w:r>
      <w:r w:rsidR="00B11439">
        <w:rPr>
          <w:rFonts w:asciiTheme="majorHAnsi" w:hAnsiTheme="majorHAnsi" w:cstheme="majorHAnsi"/>
          <w:sz w:val="28"/>
          <w:szCs w:val="28"/>
        </w:rPr>
        <w:t>7</w:t>
      </w:r>
      <w:r w:rsidRPr="00DE1AEA">
        <w:rPr>
          <w:rFonts w:asciiTheme="majorHAnsi" w:hAnsiTheme="majorHAnsi" w:cstheme="majorHAnsi"/>
          <w:sz w:val="28"/>
          <w:szCs w:val="28"/>
        </w:rPr>
        <w:t>/4/201</w:t>
      </w:r>
      <w:r w:rsidR="00B11439">
        <w:rPr>
          <w:rFonts w:asciiTheme="majorHAnsi" w:hAnsiTheme="majorHAnsi" w:cstheme="majorHAnsi"/>
          <w:sz w:val="28"/>
          <w:szCs w:val="28"/>
        </w:rPr>
        <w:t>8</w:t>
      </w:r>
      <w:r w:rsidRPr="00DE1AEA">
        <w:rPr>
          <w:rFonts w:asciiTheme="majorHAnsi" w:hAnsiTheme="majorHAnsi" w:cstheme="majorHAnsi"/>
          <w:sz w:val="28"/>
          <w:szCs w:val="28"/>
        </w:rPr>
        <w:t xml:space="preserve"> đã bầu Ban kiểm soát gồm 03 thành viên </w:t>
      </w:r>
    </w:p>
    <w:p w14:paraId="0C5F8C6E" w14:textId="2781C4EB" w:rsidR="004E0F71" w:rsidRPr="004A7EAF" w:rsidRDefault="00B11439"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 xml:space="preserve">1/ </w:t>
      </w:r>
      <w:r w:rsidR="004E0F71" w:rsidRPr="00DE1AEA">
        <w:rPr>
          <w:rFonts w:asciiTheme="majorHAnsi" w:hAnsiTheme="majorHAnsi" w:cstheme="majorHAnsi"/>
          <w:sz w:val="28"/>
          <w:szCs w:val="28"/>
        </w:rPr>
        <w:t xml:space="preserve">Bà </w:t>
      </w:r>
      <w:r w:rsidR="0088457C" w:rsidRPr="004A7EAF">
        <w:rPr>
          <w:rFonts w:asciiTheme="majorHAnsi" w:hAnsiTheme="majorHAnsi" w:cstheme="majorHAnsi"/>
          <w:sz w:val="28"/>
          <w:szCs w:val="28"/>
        </w:rPr>
        <w:t xml:space="preserve">Đào Thị Thu Hòa – Trưởng ban </w:t>
      </w:r>
    </w:p>
    <w:p w14:paraId="489B13C1" w14:textId="386C2B23" w:rsidR="004E0F71" w:rsidRDefault="00B11439"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 xml:space="preserve">2/ </w:t>
      </w:r>
      <w:r w:rsidR="004E0F71" w:rsidRPr="00DE1AEA">
        <w:rPr>
          <w:rFonts w:asciiTheme="majorHAnsi" w:hAnsiTheme="majorHAnsi" w:cstheme="majorHAnsi"/>
          <w:sz w:val="28"/>
          <w:szCs w:val="28"/>
        </w:rPr>
        <w:t xml:space="preserve">Bà </w:t>
      </w:r>
      <w:r w:rsidR="0088457C" w:rsidRPr="004A7EAF">
        <w:rPr>
          <w:rFonts w:asciiTheme="majorHAnsi" w:hAnsiTheme="majorHAnsi" w:cstheme="majorHAnsi"/>
          <w:sz w:val="28"/>
          <w:szCs w:val="28"/>
        </w:rPr>
        <w:t xml:space="preserve">Nguyễn Thị Kim Anh – Thành viên </w:t>
      </w:r>
    </w:p>
    <w:p w14:paraId="194B8FBC" w14:textId="1E21BF18" w:rsidR="00B11439" w:rsidRPr="004A7EAF" w:rsidRDefault="00B11439"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 xml:space="preserve">3/ Bà Nguyễn Thị Kim Chi </w:t>
      </w:r>
      <w:r w:rsidRPr="004A7EAF">
        <w:rPr>
          <w:rFonts w:asciiTheme="majorHAnsi" w:hAnsiTheme="majorHAnsi" w:cstheme="majorHAnsi"/>
          <w:sz w:val="28"/>
          <w:szCs w:val="28"/>
        </w:rPr>
        <w:t>– Thành viên</w:t>
      </w:r>
    </w:p>
    <w:p w14:paraId="0DEAB5A1" w14:textId="0BC9753A" w:rsidR="004E0F71"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Trong Ban kiểm soát có 0</w:t>
      </w:r>
      <w:r w:rsidR="00941E78">
        <w:rPr>
          <w:rFonts w:asciiTheme="majorHAnsi" w:hAnsiTheme="majorHAnsi" w:cstheme="majorHAnsi"/>
          <w:sz w:val="28"/>
          <w:szCs w:val="28"/>
        </w:rPr>
        <w:t>3</w:t>
      </w:r>
      <w:r w:rsidRPr="00DE1AEA">
        <w:rPr>
          <w:rFonts w:asciiTheme="majorHAnsi" w:hAnsiTheme="majorHAnsi" w:cstheme="majorHAnsi"/>
          <w:sz w:val="28"/>
          <w:szCs w:val="28"/>
        </w:rPr>
        <w:t xml:space="preserve"> thành viên làm việc và thực hiện vai trò kiểm soát tại Công ty theo từng lĩnh vực gắn với công tác quản lý, điều hành của Ban Giám đốc và hoạt động SXKD của Công ty. </w:t>
      </w:r>
    </w:p>
    <w:p w14:paraId="3C5BF9FA" w14:textId="0DB0EF95" w:rsidR="00A75A8C" w:rsidRDefault="00A75A8C"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 xml:space="preserve">Tháng 4 năm 2022 Tổng công ty Xi măng Việt </w:t>
      </w:r>
      <w:r w:rsidR="001261AD">
        <w:rPr>
          <w:rFonts w:asciiTheme="majorHAnsi" w:hAnsiTheme="majorHAnsi" w:cstheme="majorHAnsi"/>
          <w:sz w:val="28"/>
          <w:szCs w:val="28"/>
        </w:rPr>
        <w:t>N</w:t>
      </w:r>
      <w:r>
        <w:rPr>
          <w:rFonts w:asciiTheme="majorHAnsi" w:hAnsiTheme="majorHAnsi" w:cstheme="majorHAnsi"/>
          <w:sz w:val="28"/>
          <w:szCs w:val="28"/>
        </w:rPr>
        <w:t>am (Vicem)</w:t>
      </w:r>
      <w:r w:rsidR="001A1AE1">
        <w:rPr>
          <w:rFonts w:asciiTheme="majorHAnsi" w:hAnsiTheme="majorHAnsi" w:cstheme="majorHAnsi"/>
          <w:sz w:val="28"/>
          <w:szCs w:val="28"/>
        </w:rPr>
        <w:t xml:space="preserve"> </w:t>
      </w:r>
      <w:r w:rsidR="008A19D7" w:rsidRPr="005E0EA8">
        <w:rPr>
          <w:rFonts w:asciiTheme="majorHAnsi" w:hAnsiTheme="majorHAnsi" w:cstheme="majorHAnsi"/>
          <w:sz w:val="28"/>
          <w:szCs w:val="28"/>
        </w:rPr>
        <w:t xml:space="preserve">có </w:t>
      </w:r>
      <w:r w:rsidR="001A1AE1">
        <w:rPr>
          <w:rFonts w:asciiTheme="majorHAnsi" w:hAnsiTheme="majorHAnsi" w:cstheme="majorHAnsi"/>
          <w:sz w:val="28"/>
          <w:szCs w:val="28"/>
        </w:rPr>
        <w:t xml:space="preserve">QĐ số 605/QĐ- VICEM ngày 12/4/2022 về việc </w:t>
      </w:r>
      <w:r>
        <w:rPr>
          <w:rFonts w:asciiTheme="majorHAnsi" w:hAnsiTheme="majorHAnsi" w:cstheme="majorHAnsi"/>
          <w:sz w:val="28"/>
          <w:szCs w:val="28"/>
        </w:rPr>
        <w:t xml:space="preserve">nhân sự ủy quyền quản lý </w:t>
      </w:r>
      <w:r w:rsidR="001A1AE1">
        <w:rPr>
          <w:rFonts w:asciiTheme="majorHAnsi" w:hAnsiTheme="majorHAnsi" w:cstheme="majorHAnsi"/>
          <w:sz w:val="28"/>
          <w:szCs w:val="28"/>
        </w:rPr>
        <w:t>phần vốn của Vicem tại Công ty</w:t>
      </w:r>
      <w:r>
        <w:rPr>
          <w:rFonts w:asciiTheme="majorHAnsi" w:hAnsiTheme="majorHAnsi" w:cstheme="majorHAnsi"/>
          <w:sz w:val="28"/>
          <w:szCs w:val="28"/>
        </w:rPr>
        <w:t xml:space="preserve"> cổ phần Vicem Bao bì Hải Phòng</w:t>
      </w:r>
      <w:r w:rsidR="008A19D7" w:rsidRPr="005E0EA8">
        <w:rPr>
          <w:rFonts w:asciiTheme="majorHAnsi" w:hAnsiTheme="majorHAnsi" w:cstheme="majorHAnsi"/>
          <w:sz w:val="28"/>
          <w:szCs w:val="28"/>
        </w:rPr>
        <w:t xml:space="preserve"> theo đó</w:t>
      </w:r>
      <w:r w:rsidR="008A19D7">
        <w:rPr>
          <w:rFonts w:asciiTheme="majorHAnsi" w:hAnsiTheme="majorHAnsi" w:cstheme="majorHAnsi"/>
          <w:sz w:val="28"/>
          <w:szCs w:val="28"/>
        </w:rPr>
        <w:t xml:space="preserve"> </w:t>
      </w:r>
      <w:r w:rsidR="003866E9" w:rsidRPr="005E0EA8">
        <w:rPr>
          <w:rFonts w:asciiTheme="majorHAnsi" w:hAnsiTheme="majorHAnsi" w:cstheme="majorHAnsi"/>
          <w:sz w:val="28"/>
          <w:szCs w:val="28"/>
        </w:rPr>
        <w:t>c</w:t>
      </w:r>
      <w:r w:rsidR="003866E9">
        <w:rPr>
          <w:rFonts w:asciiTheme="majorHAnsi" w:hAnsiTheme="majorHAnsi" w:cstheme="majorHAnsi"/>
          <w:sz w:val="28"/>
          <w:szCs w:val="28"/>
        </w:rPr>
        <w:t xml:space="preserve">hấp </w:t>
      </w:r>
      <w:r>
        <w:rPr>
          <w:rFonts w:asciiTheme="majorHAnsi" w:hAnsiTheme="majorHAnsi" w:cstheme="majorHAnsi"/>
          <w:sz w:val="28"/>
          <w:szCs w:val="28"/>
        </w:rPr>
        <w:t>thuận để ông Mai Hồng Hải thôi giữ chức vụ chủ tịch HĐQT Công ty cổ phần Bao bì Hải phòng. Giao</w:t>
      </w:r>
      <w:r w:rsidR="001A1AE1">
        <w:rPr>
          <w:rFonts w:asciiTheme="majorHAnsi" w:hAnsiTheme="majorHAnsi" w:cstheme="majorHAnsi"/>
          <w:sz w:val="28"/>
          <w:szCs w:val="28"/>
        </w:rPr>
        <w:t xml:space="preserve"> </w:t>
      </w:r>
      <w:r w:rsidR="003866E9" w:rsidRPr="005E0EA8">
        <w:rPr>
          <w:rFonts w:asciiTheme="majorHAnsi" w:hAnsiTheme="majorHAnsi" w:cstheme="majorHAnsi"/>
          <w:sz w:val="28"/>
          <w:szCs w:val="28"/>
        </w:rPr>
        <w:t>b</w:t>
      </w:r>
      <w:r w:rsidR="003866E9">
        <w:rPr>
          <w:rFonts w:asciiTheme="majorHAnsi" w:hAnsiTheme="majorHAnsi" w:cstheme="majorHAnsi"/>
          <w:sz w:val="28"/>
          <w:szCs w:val="28"/>
        </w:rPr>
        <w:t xml:space="preserve">à </w:t>
      </w:r>
      <w:r w:rsidR="001A1AE1">
        <w:rPr>
          <w:rFonts w:asciiTheme="majorHAnsi" w:hAnsiTheme="majorHAnsi" w:cstheme="majorHAnsi"/>
          <w:sz w:val="28"/>
          <w:szCs w:val="28"/>
        </w:rPr>
        <w:t xml:space="preserve">Nguyễn Thị Kim Chi </w:t>
      </w:r>
      <w:r>
        <w:rPr>
          <w:rFonts w:asciiTheme="majorHAnsi" w:hAnsiTheme="majorHAnsi" w:cstheme="majorHAnsi"/>
          <w:sz w:val="28"/>
          <w:szCs w:val="28"/>
        </w:rPr>
        <w:t>phụ trách chung nhóm người đại diện vốn của Vicem tại Công ty cổ phần Vicem Bao bì Hải phòng.</w:t>
      </w:r>
    </w:p>
    <w:p w14:paraId="5CCC40F6" w14:textId="36507DD0" w:rsidR="001A1AE1" w:rsidRPr="005E0EA8" w:rsidRDefault="001261AD"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 xml:space="preserve">Đại hội cổ đông thường niên năm 2022 Bà Nguyễn Thị Kim Chi </w:t>
      </w:r>
      <w:r w:rsidR="001A1AE1">
        <w:rPr>
          <w:rFonts w:asciiTheme="majorHAnsi" w:hAnsiTheme="majorHAnsi" w:cstheme="majorHAnsi"/>
          <w:sz w:val="28"/>
          <w:szCs w:val="28"/>
        </w:rPr>
        <w:t xml:space="preserve">thành viên ban kiểm soát thôi giữ chức TVBKS đại diện quản lý phần vốn của Vicem tham gia HĐQT và giữ chức Chủ tịch HĐQT của Công ty cổ phần Vicem Bao bì Hải Phòng từ ngày </w:t>
      </w:r>
      <w:r w:rsidR="00E159DD" w:rsidRPr="00E159DD">
        <w:rPr>
          <w:rFonts w:asciiTheme="majorHAnsi" w:hAnsiTheme="majorHAnsi" w:cstheme="majorHAnsi"/>
          <w:sz w:val="28"/>
          <w:szCs w:val="28"/>
        </w:rPr>
        <w:t>22/4/2022.</w:t>
      </w:r>
      <w:r w:rsidR="003866E9" w:rsidRPr="005E0EA8">
        <w:rPr>
          <w:rFonts w:asciiTheme="majorHAnsi" w:hAnsiTheme="majorHAnsi" w:cstheme="majorHAnsi"/>
          <w:sz w:val="28"/>
          <w:szCs w:val="28"/>
        </w:rPr>
        <w:t xml:space="preserve"> Đến thời điểm hiện tại BKS </w:t>
      </w:r>
      <w:r w:rsidR="00542144" w:rsidRPr="005E0EA8">
        <w:rPr>
          <w:rFonts w:asciiTheme="majorHAnsi" w:hAnsiTheme="majorHAnsi" w:cstheme="majorHAnsi"/>
          <w:sz w:val="28"/>
          <w:szCs w:val="28"/>
        </w:rPr>
        <w:t xml:space="preserve">chỉ </w:t>
      </w:r>
      <w:r w:rsidR="003866E9" w:rsidRPr="005E0EA8">
        <w:rPr>
          <w:rFonts w:asciiTheme="majorHAnsi" w:hAnsiTheme="majorHAnsi" w:cstheme="majorHAnsi"/>
          <w:sz w:val="28"/>
          <w:szCs w:val="28"/>
        </w:rPr>
        <w:t>còn 02 thành viên.</w:t>
      </w:r>
    </w:p>
    <w:p w14:paraId="0046A215" w14:textId="77777777"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Trong nhiệm kỳ, BKS đã lập kế hoạch công tác, phân công nhiệm vụ cụ thể cho từng thành viên, đã thực hiện nhiệm vụ kiểm tra, giám sát hoạt động của Công ty theo quy định tại Điều lệ tổ chức và hoạt động của Công ty và quy định của pháp luật. </w:t>
      </w:r>
    </w:p>
    <w:p w14:paraId="30C4A2C6" w14:textId="010201B1"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Ban Kiểm soát đã tham gia đầy đủ các cuộc họp của HĐQT khi được thông báo, qua đó nắm bắt thông tin kịp thời về hoạt động của Công ty, đóng góp ý kiến cho HĐQT về tình hình chấp hành quy định của Công ty và thực thi pháp luật trong hoạt động kinh doanh của Ban giám đốc Công ty </w:t>
      </w:r>
    </w:p>
    <w:p w14:paraId="1DB28050" w14:textId="6C368242"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Bên cạnh các công việc thực hiện theo chương trình chung của BKS theo quy định, BKS đã thực hiện một số chuyên đề riêng để đánh giá, đề xuất khuyến nghị thay đổi điều chỉnh cần thiết hoàn thiện quy trình trong Công ty đảm bảo tuân thủ theo quy định pháp luật. </w:t>
      </w:r>
    </w:p>
    <w:p w14:paraId="63F13E9F" w14:textId="77777777" w:rsidR="004E0F71" w:rsidRPr="00DE1AEA"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t>Nhìn chung các thành viên BKS đã tuân thủ các quy định hiện hành về nhiệm vụ, quyền hạn của Ban Kiểm soát. </w:t>
      </w:r>
    </w:p>
    <w:p w14:paraId="38FC577E" w14:textId="77777777" w:rsidR="004E0F71" w:rsidRPr="0088457C" w:rsidRDefault="004E0F71" w:rsidP="00DF57B1">
      <w:pPr>
        <w:pStyle w:val="NormalWeb"/>
        <w:spacing w:before="60" w:beforeAutospacing="0" w:after="0" w:afterAutospacing="0"/>
        <w:ind w:firstLine="567"/>
        <w:jc w:val="both"/>
        <w:rPr>
          <w:rFonts w:asciiTheme="majorHAnsi" w:hAnsiTheme="majorHAnsi" w:cstheme="majorHAnsi"/>
          <w:b/>
          <w:bCs/>
          <w:sz w:val="28"/>
          <w:szCs w:val="28"/>
        </w:rPr>
      </w:pPr>
      <w:r w:rsidRPr="0088457C">
        <w:rPr>
          <w:rFonts w:asciiTheme="majorHAnsi" w:hAnsiTheme="majorHAnsi" w:cstheme="majorHAnsi"/>
          <w:b/>
          <w:bCs/>
          <w:sz w:val="28"/>
          <w:szCs w:val="28"/>
        </w:rPr>
        <w:t>1. Giám sát tình hình thực hiện Nghị quyết ĐHĐCĐ: </w:t>
      </w:r>
    </w:p>
    <w:p w14:paraId="43101ED7" w14:textId="15C22CD1" w:rsidR="00BB0B0C" w:rsidRDefault="004E0F71" w:rsidP="00DF57B1">
      <w:pPr>
        <w:pStyle w:val="NormalWeb"/>
        <w:spacing w:before="60" w:beforeAutospacing="0" w:after="0" w:afterAutospacing="0"/>
        <w:ind w:left="57" w:firstLine="567"/>
        <w:jc w:val="both"/>
        <w:rPr>
          <w:rFonts w:asciiTheme="majorHAnsi" w:hAnsiTheme="majorHAnsi" w:cstheme="majorHAnsi"/>
          <w:sz w:val="28"/>
          <w:szCs w:val="28"/>
        </w:rPr>
      </w:pPr>
      <w:r w:rsidRPr="00DE1AEA">
        <w:rPr>
          <w:rFonts w:asciiTheme="majorHAnsi" w:hAnsiTheme="majorHAnsi" w:cstheme="majorHAnsi"/>
          <w:sz w:val="28"/>
          <w:szCs w:val="28"/>
        </w:rPr>
        <w:lastRenderedPageBreak/>
        <w:t>Các Nghị quyết bởi ĐHĐCĐ thường niên như phương án phân phối lợi nhuận và chỉ trả cổ tức hàng năm, chi trả thù lao HĐQT và BKS, sửa đổi điều lệ phù hợp Luật doanh nghiệp và hoạt động của Công ty. </w:t>
      </w:r>
    </w:p>
    <w:p w14:paraId="1D97E46B" w14:textId="4D2885D2" w:rsidR="004E0F71" w:rsidRDefault="00DA297E" w:rsidP="00DF57B1">
      <w:pPr>
        <w:pStyle w:val="NormalWeb"/>
        <w:spacing w:before="60" w:beforeAutospacing="0" w:after="0" w:afterAutospacing="0"/>
        <w:ind w:left="57" w:firstLine="567"/>
        <w:jc w:val="both"/>
        <w:rPr>
          <w:rFonts w:asciiTheme="majorHAnsi" w:hAnsiTheme="majorHAnsi" w:cstheme="majorHAnsi"/>
          <w:sz w:val="28"/>
          <w:szCs w:val="28"/>
        </w:rPr>
      </w:pPr>
      <w:r>
        <w:rPr>
          <w:rFonts w:asciiTheme="majorHAnsi" w:hAnsiTheme="majorHAnsi" w:cstheme="majorHAnsi"/>
          <w:sz w:val="28"/>
          <w:szCs w:val="28"/>
        </w:rPr>
        <w:t>*</w:t>
      </w:r>
      <w:r w:rsidR="003866E9" w:rsidRPr="005E0EA8">
        <w:rPr>
          <w:rFonts w:asciiTheme="majorHAnsi" w:hAnsiTheme="majorHAnsi" w:cstheme="majorHAnsi"/>
          <w:sz w:val="28"/>
          <w:szCs w:val="28"/>
        </w:rPr>
        <w:t xml:space="preserve"> </w:t>
      </w:r>
      <w:r w:rsidR="004E0F71" w:rsidRPr="00DE1AEA">
        <w:rPr>
          <w:rFonts w:asciiTheme="majorHAnsi" w:hAnsiTheme="majorHAnsi" w:cstheme="majorHAnsi"/>
          <w:sz w:val="28"/>
          <w:szCs w:val="28"/>
        </w:rPr>
        <w:t xml:space="preserve">Kết quả </w:t>
      </w:r>
      <w:r w:rsidR="00412577">
        <w:rPr>
          <w:rFonts w:asciiTheme="majorHAnsi" w:hAnsiTheme="majorHAnsi" w:cstheme="majorHAnsi"/>
          <w:sz w:val="28"/>
          <w:szCs w:val="28"/>
        </w:rPr>
        <w:t xml:space="preserve">thực hiện nhiệm vụ sản xuất </w:t>
      </w:r>
      <w:r w:rsidR="004E0F71" w:rsidRPr="00DE1AEA">
        <w:rPr>
          <w:rFonts w:asciiTheme="majorHAnsi" w:hAnsiTheme="majorHAnsi" w:cstheme="majorHAnsi"/>
          <w:sz w:val="28"/>
          <w:szCs w:val="28"/>
        </w:rPr>
        <w:t>kinh doanh của Công ty qua các năm: </w:t>
      </w:r>
    </w:p>
    <w:p w14:paraId="57705701" w14:textId="5F0E969C" w:rsidR="00365C47" w:rsidRPr="00DE1AEA" w:rsidRDefault="00BC0FC6" w:rsidP="00DF57B1">
      <w:pPr>
        <w:pStyle w:val="NormalWeb"/>
        <w:spacing w:before="120" w:beforeAutospacing="0" w:after="120" w:afterAutospacing="0"/>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365C47">
        <w:rPr>
          <w:rFonts w:asciiTheme="majorHAnsi" w:hAnsiTheme="majorHAnsi" w:cstheme="majorHAnsi"/>
          <w:sz w:val="28"/>
          <w:szCs w:val="28"/>
        </w:rPr>
        <w:t xml:space="preserve">        </w:t>
      </w:r>
      <w:r>
        <w:rPr>
          <w:rFonts w:asciiTheme="majorHAnsi" w:hAnsiTheme="majorHAnsi" w:cstheme="majorHAnsi"/>
          <w:sz w:val="28"/>
          <w:szCs w:val="28"/>
        </w:rPr>
        <w:t>ĐVT: Tỷ đồng</w:t>
      </w:r>
    </w:p>
    <w:tbl>
      <w:tblPr>
        <w:tblStyle w:val="TableGrid"/>
        <w:tblW w:w="10060" w:type="dxa"/>
        <w:jc w:val="center"/>
        <w:tblLook w:val="04A0" w:firstRow="1" w:lastRow="0" w:firstColumn="1" w:lastColumn="0" w:noHBand="0" w:noVBand="1"/>
      </w:tblPr>
      <w:tblGrid>
        <w:gridCol w:w="993"/>
        <w:gridCol w:w="1559"/>
        <w:gridCol w:w="1559"/>
        <w:gridCol w:w="1559"/>
        <w:gridCol w:w="1560"/>
        <w:gridCol w:w="1275"/>
        <w:gridCol w:w="1555"/>
      </w:tblGrid>
      <w:tr w:rsidR="00BC0FC6" w:rsidRPr="00BC0FC6" w14:paraId="6F117785" w14:textId="77777777" w:rsidTr="00A9020D">
        <w:trPr>
          <w:jc w:val="center"/>
        </w:trPr>
        <w:tc>
          <w:tcPr>
            <w:tcW w:w="993" w:type="dxa"/>
            <w:vMerge w:val="restart"/>
          </w:tcPr>
          <w:p w14:paraId="0D126E3C"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p w14:paraId="7E829AD9" w14:textId="1980C921"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Năm</w:t>
            </w:r>
          </w:p>
        </w:tc>
        <w:tc>
          <w:tcPr>
            <w:tcW w:w="4677" w:type="dxa"/>
            <w:gridSpan w:val="3"/>
          </w:tcPr>
          <w:p w14:paraId="4ABA982B" w14:textId="0E24B798"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Doanh thu và thu nhập khác</w:t>
            </w:r>
          </w:p>
        </w:tc>
        <w:tc>
          <w:tcPr>
            <w:tcW w:w="4390" w:type="dxa"/>
            <w:gridSpan w:val="3"/>
          </w:tcPr>
          <w:p w14:paraId="4AB3CECD" w14:textId="592C29F5"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Lợi nhuận trước thuế</w:t>
            </w:r>
          </w:p>
        </w:tc>
      </w:tr>
      <w:tr w:rsidR="00BC0FC6" w:rsidRPr="00BC0FC6" w14:paraId="3BDC280E" w14:textId="77777777" w:rsidTr="00A9020D">
        <w:trPr>
          <w:jc w:val="center"/>
        </w:trPr>
        <w:tc>
          <w:tcPr>
            <w:tcW w:w="993" w:type="dxa"/>
            <w:vMerge/>
          </w:tcPr>
          <w:p w14:paraId="0C231C7C"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tc>
        <w:tc>
          <w:tcPr>
            <w:tcW w:w="1559" w:type="dxa"/>
          </w:tcPr>
          <w:p w14:paraId="171BBA02"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p w14:paraId="3A087B91" w14:textId="31A3F073"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KH</w:t>
            </w:r>
          </w:p>
        </w:tc>
        <w:tc>
          <w:tcPr>
            <w:tcW w:w="1559" w:type="dxa"/>
          </w:tcPr>
          <w:p w14:paraId="1DBB99C6"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p w14:paraId="72793E31" w14:textId="794C4863"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TH</w:t>
            </w:r>
          </w:p>
        </w:tc>
        <w:tc>
          <w:tcPr>
            <w:tcW w:w="1559" w:type="dxa"/>
          </w:tcPr>
          <w:p w14:paraId="3053D9CF" w14:textId="0DE4211C"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TH/KH (%)</w:t>
            </w:r>
          </w:p>
        </w:tc>
        <w:tc>
          <w:tcPr>
            <w:tcW w:w="1560" w:type="dxa"/>
          </w:tcPr>
          <w:p w14:paraId="4106F980"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p w14:paraId="1BD7A55B" w14:textId="2913A7D1"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KH</w:t>
            </w:r>
          </w:p>
        </w:tc>
        <w:tc>
          <w:tcPr>
            <w:tcW w:w="1275" w:type="dxa"/>
          </w:tcPr>
          <w:p w14:paraId="439E82A9" w14:textId="77777777"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p>
          <w:p w14:paraId="3AEF4EA7" w14:textId="7219B319"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TH</w:t>
            </w:r>
          </w:p>
        </w:tc>
        <w:tc>
          <w:tcPr>
            <w:tcW w:w="1555" w:type="dxa"/>
          </w:tcPr>
          <w:p w14:paraId="490573A1" w14:textId="77777777" w:rsidR="00A9020D" w:rsidRDefault="00A9020D" w:rsidP="00BC0FC6">
            <w:pPr>
              <w:pStyle w:val="ListParagraph"/>
              <w:ind w:left="0"/>
              <w:jc w:val="center"/>
              <w:rPr>
                <w:rFonts w:asciiTheme="majorHAnsi" w:eastAsia="Times New Roman" w:hAnsiTheme="majorHAnsi" w:cstheme="majorHAnsi"/>
                <w:b/>
                <w:bCs/>
                <w:kern w:val="0"/>
                <w:szCs w:val="28"/>
                <w:lang w:eastAsia="vi-VN"/>
                <w14:ligatures w14:val="none"/>
              </w:rPr>
            </w:pPr>
          </w:p>
          <w:p w14:paraId="09A93829" w14:textId="5EF8AC6F" w:rsidR="00BC0FC6" w:rsidRPr="00BC0FC6" w:rsidRDefault="00BC0FC6" w:rsidP="00BC0FC6">
            <w:pPr>
              <w:pStyle w:val="ListParagraph"/>
              <w:ind w:left="0"/>
              <w:jc w:val="center"/>
              <w:rPr>
                <w:rFonts w:asciiTheme="majorHAnsi" w:eastAsia="Times New Roman" w:hAnsiTheme="majorHAnsi" w:cstheme="majorHAnsi"/>
                <w:b/>
                <w:bCs/>
                <w:kern w:val="0"/>
                <w:szCs w:val="28"/>
                <w:lang w:eastAsia="vi-VN"/>
                <w14:ligatures w14:val="none"/>
              </w:rPr>
            </w:pPr>
            <w:r w:rsidRPr="00BC0FC6">
              <w:rPr>
                <w:rFonts w:asciiTheme="majorHAnsi" w:eastAsia="Times New Roman" w:hAnsiTheme="majorHAnsi" w:cstheme="majorHAnsi"/>
                <w:b/>
                <w:bCs/>
                <w:kern w:val="0"/>
                <w:szCs w:val="28"/>
                <w:lang w:eastAsia="vi-VN"/>
                <w14:ligatures w14:val="none"/>
              </w:rPr>
              <w:t>TH/KH (%)</w:t>
            </w:r>
          </w:p>
        </w:tc>
      </w:tr>
      <w:tr w:rsidR="00BC0FC6" w:rsidRPr="00C1052C" w14:paraId="1E14B49D" w14:textId="77777777" w:rsidTr="00A9020D">
        <w:trPr>
          <w:jc w:val="center"/>
        </w:trPr>
        <w:tc>
          <w:tcPr>
            <w:tcW w:w="993" w:type="dxa"/>
          </w:tcPr>
          <w:p w14:paraId="07F96C8B" w14:textId="7CB0B241"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2018</w:t>
            </w:r>
          </w:p>
        </w:tc>
        <w:tc>
          <w:tcPr>
            <w:tcW w:w="1559" w:type="dxa"/>
          </w:tcPr>
          <w:p w14:paraId="06C5C09B" w14:textId="4710E4B2"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189,272</w:t>
            </w:r>
          </w:p>
        </w:tc>
        <w:tc>
          <w:tcPr>
            <w:tcW w:w="1559" w:type="dxa"/>
          </w:tcPr>
          <w:p w14:paraId="6B7A9EF2" w14:textId="6E225EEC"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232,821</w:t>
            </w:r>
          </w:p>
        </w:tc>
        <w:tc>
          <w:tcPr>
            <w:tcW w:w="1559" w:type="dxa"/>
          </w:tcPr>
          <w:p w14:paraId="5A30A34C" w14:textId="0C24CF7B"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123,01</w:t>
            </w:r>
          </w:p>
        </w:tc>
        <w:tc>
          <w:tcPr>
            <w:tcW w:w="1560" w:type="dxa"/>
          </w:tcPr>
          <w:p w14:paraId="16F57E57" w14:textId="7B384618"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6,600</w:t>
            </w:r>
          </w:p>
        </w:tc>
        <w:tc>
          <w:tcPr>
            <w:tcW w:w="1275" w:type="dxa"/>
          </w:tcPr>
          <w:p w14:paraId="62FCA060" w14:textId="38E61190"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3,074</w:t>
            </w:r>
          </w:p>
        </w:tc>
        <w:tc>
          <w:tcPr>
            <w:tcW w:w="1555" w:type="dxa"/>
          </w:tcPr>
          <w:p w14:paraId="10A17BBD" w14:textId="6D3C8B1D"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46,58</w:t>
            </w:r>
          </w:p>
        </w:tc>
      </w:tr>
      <w:tr w:rsidR="00BC0FC6" w:rsidRPr="00C1052C" w14:paraId="5D8CAE97" w14:textId="77777777" w:rsidTr="00A9020D">
        <w:trPr>
          <w:jc w:val="center"/>
        </w:trPr>
        <w:tc>
          <w:tcPr>
            <w:tcW w:w="993" w:type="dxa"/>
          </w:tcPr>
          <w:p w14:paraId="1B61B24B" w14:textId="21B35B74"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2019</w:t>
            </w:r>
          </w:p>
        </w:tc>
        <w:tc>
          <w:tcPr>
            <w:tcW w:w="1559" w:type="dxa"/>
          </w:tcPr>
          <w:p w14:paraId="0E01B71F" w14:textId="46B1D484"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236,108</w:t>
            </w:r>
          </w:p>
        </w:tc>
        <w:tc>
          <w:tcPr>
            <w:tcW w:w="1559" w:type="dxa"/>
          </w:tcPr>
          <w:p w14:paraId="72DAEBDD" w14:textId="2F32A4E5"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228,393</w:t>
            </w:r>
          </w:p>
        </w:tc>
        <w:tc>
          <w:tcPr>
            <w:tcW w:w="1559" w:type="dxa"/>
          </w:tcPr>
          <w:p w14:paraId="539761B0" w14:textId="44ECAFF8"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96,73</w:t>
            </w:r>
          </w:p>
        </w:tc>
        <w:tc>
          <w:tcPr>
            <w:tcW w:w="1560" w:type="dxa"/>
          </w:tcPr>
          <w:p w14:paraId="718B860F" w14:textId="4727A193"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4,837</w:t>
            </w:r>
          </w:p>
        </w:tc>
        <w:tc>
          <w:tcPr>
            <w:tcW w:w="1275" w:type="dxa"/>
          </w:tcPr>
          <w:p w14:paraId="10A2E796" w14:textId="566E4E21"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4,917</w:t>
            </w:r>
          </w:p>
        </w:tc>
        <w:tc>
          <w:tcPr>
            <w:tcW w:w="1555" w:type="dxa"/>
          </w:tcPr>
          <w:p w14:paraId="549B1BF7" w14:textId="60B83E00"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101,65</w:t>
            </w:r>
          </w:p>
        </w:tc>
      </w:tr>
      <w:tr w:rsidR="00BC0FC6" w:rsidRPr="00C1052C" w14:paraId="3A455931" w14:textId="77777777" w:rsidTr="00A9020D">
        <w:trPr>
          <w:jc w:val="center"/>
        </w:trPr>
        <w:tc>
          <w:tcPr>
            <w:tcW w:w="993" w:type="dxa"/>
          </w:tcPr>
          <w:p w14:paraId="7912CB37" w14:textId="78C84415"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2020</w:t>
            </w:r>
          </w:p>
        </w:tc>
        <w:tc>
          <w:tcPr>
            <w:tcW w:w="1559" w:type="dxa"/>
          </w:tcPr>
          <w:p w14:paraId="610B008E" w14:textId="0FF82738"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174,623</w:t>
            </w:r>
          </w:p>
        </w:tc>
        <w:tc>
          <w:tcPr>
            <w:tcW w:w="1559" w:type="dxa"/>
          </w:tcPr>
          <w:p w14:paraId="7E211FEC" w14:textId="3E0550FB"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204,756</w:t>
            </w:r>
          </w:p>
        </w:tc>
        <w:tc>
          <w:tcPr>
            <w:tcW w:w="1559" w:type="dxa"/>
          </w:tcPr>
          <w:p w14:paraId="57D2A6DB" w14:textId="6D008B84"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117,26</w:t>
            </w:r>
          </w:p>
        </w:tc>
        <w:tc>
          <w:tcPr>
            <w:tcW w:w="1560" w:type="dxa"/>
          </w:tcPr>
          <w:p w14:paraId="4757FECB" w14:textId="48F53B17"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3,495</w:t>
            </w:r>
          </w:p>
        </w:tc>
        <w:tc>
          <w:tcPr>
            <w:tcW w:w="1275" w:type="dxa"/>
          </w:tcPr>
          <w:p w14:paraId="15D6866B" w14:textId="02E8D02E"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5,070</w:t>
            </w:r>
          </w:p>
        </w:tc>
        <w:tc>
          <w:tcPr>
            <w:tcW w:w="1555" w:type="dxa"/>
          </w:tcPr>
          <w:p w14:paraId="61EF7416" w14:textId="38871AA0"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145,06</w:t>
            </w:r>
          </w:p>
        </w:tc>
      </w:tr>
      <w:tr w:rsidR="00BC0FC6" w:rsidRPr="00C1052C" w14:paraId="70A439B2" w14:textId="77777777" w:rsidTr="00A9020D">
        <w:trPr>
          <w:jc w:val="center"/>
        </w:trPr>
        <w:tc>
          <w:tcPr>
            <w:tcW w:w="993" w:type="dxa"/>
          </w:tcPr>
          <w:p w14:paraId="117B878B" w14:textId="35E8DCC1"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2021</w:t>
            </w:r>
          </w:p>
        </w:tc>
        <w:tc>
          <w:tcPr>
            <w:tcW w:w="1559" w:type="dxa"/>
          </w:tcPr>
          <w:p w14:paraId="4B0B91B3" w14:textId="32154285"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179,861</w:t>
            </w:r>
          </w:p>
        </w:tc>
        <w:tc>
          <w:tcPr>
            <w:tcW w:w="1559" w:type="dxa"/>
          </w:tcPr>
          <w:p w14:paraId="15E14E55" w14:textId="74A5C35A"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230,520</w:t>
            </w:r>
          </w:p>
        </w:tc>
        <w:tc>
          <w:tcPr>
            <w:tcW w:w="1559" w:type="dxa"/>
          </w:tcPr>
          <w:p w14:paraId="7F86BF3C" w14:textId="16444823"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128,16</w:t>
            </w:r>
          </w:p>
        </w:tc>
        <w:tc>
          <w:tcPr>
            <w:tcW w:w="1560" w:type="dxa"/>
          </w:tcPr>
          <w:p w14:paraId="6F634F04" w14:textId="549024AE"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2,346</w:t>
            </w:r>
          </w:p>
        </w:tc>
        <w:tc>
          <w:tcPr>
            <w:tcW w:w="1275" w:type="dxa"/>
          </w:tcPr>
          <w:p w14:paraId="4FDB2DC9" w14:textId="38DC095E"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2,400</w:t>
            </w:r>
          </w:p>
        </w:tc>
        <w:tc>
          <w:tcPr>
            <w:tcW w:w="1555" w:type="dxa"/>
          </w:tcPr>
          <w:p w14:paraId="26785010" w14:textId="6C603309" w:rsidR="00BC0FC6" w:rsidRPr="00C1052C" w:rsidRDefault="00C1052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102,30</w:t>
            </w:r>
          </w:p>
        </w:tc>
      </w:tr>
      <w:tr w:rsidR="00BC0FC6" w:rsidRPr="00C1052C" w14:paraId="47F36116" w14:textId="77777777" w:rsidTr="00A9020D">
        <w:trPr>
          <w:jc w:val="center"/>
        </w:trPr>
        <w:tc>
          <w:tcPr>
            <w:tcW w:w="993" w:type="dxa"/>
          </w:tcPr>
          <w:p w14:paraId="6746513B" w14:textId="4169AD28" w:rsidR="00BC0FC6" w:rsidRPr="00C1052C" w:rsidRDefault="00BC0FC6" w:rsidP="00C1052C">
            <w:pPr>
              <w:pStyle w:val="ListParagraph"/>
              <w:ind w:left="0"/>
              <w:jc w:val="right"/>
              <w:rPr>
                <w:rFonts w:asciiTheme="majorHAnsi" w:eastAsia="Times New Roman" w:hAnsiTheme="majorHAnsi" w:cstheme="majorHAnsi"/>
                <w:bCs/>
                <w:kern w:val="0"/>
                <w:szCs w:val="28"/>
                <w:lang w:eastAsia="vi-VN"/>
                <w14:ligatures w14:val="none"/>
              </w:rPr>
            </w:pPr>
            <w:r w:rsidRPr="00C1052C">
              <w:rPr>
                <w:rFonts w:asciiTheme="majorHAnsi" w:eastAsia="Times New Roman" w:hAnsiTheme="majorHAnsi" w:cstheme="majorHAnsi"/>
                <w:bCs/>
                <w:kern w:val="0"/>
                <w:szCs w:val="28"/>
                <w:lang w:eastAsia="vi-VN"/>
                <w14:ligatures w14:val="none"/>
              </w:rPr>
              <w:t>2022</w:t>
            </w:r>
          </w:p>
        </w:tc>
        <w:tc>
          <w:tcPr>
            <w:tcW w:w="1559" w:type="dxa"/>
          </w:tcPr>
          <w:p w14:paraId="0FA7301C" w14:textId="1B14AE64" w:rsidR="00BC0FC6" w:rsidRPr="00C1052C" w:rsidRDefault="00BB0B0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192,174</w:t>
            </w:r>
          </w:p>
        </w:tc>
        <w:tc>
          <w:tcPr>
            <w:tcW w:w="1559" w:type="dxa"/>
          </w:tcPr>
          <w:p w14:paraId="1BED5653" w14:textId="0372EC07" w:rsidR="00BC0FC6" w:rsidRPr="00C1052C" w:rsidRDefault="00BB0B0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214,861</w:t>
            </w:r>
          </w:p>
        </w:tc>
        <w:tc>
          <w:tcPr>
            <w:tcW w:w="1559" w:type="dxa"/>
          </w:tcPr>
          <w:p w14:paraId="7B1571CF" w14:textId="68A9ADF3" w:rsidR="00BC0FC6" w:rsidRPr="00C1052C" w:rsidRDefault="00BB0B0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111,80</w:t>
            </w:r>
          </w:p>
        </w:tc>
        <w:tc>
          <w:tcPr>
            <w:tcW w:w="1560" w:type="dxa"/>
          </w:tcPr>
          <w:p w14:paraId="00BC133B" w14:textId="427DA181" w:rsidR="00BC0FC6" w:rsidRPr="00C1052C" w:rsidRDefault="00BB0B0C" w:rsidP="00BB0B0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1,850</w:t>
            </w:r>
          </w:p>
        </w:tc>
        <w:tc>
          <w:tcPr>
            <w:tcW w:w="1275" w:type="dxa"/>
          </w:tcPr>
          <w:p w14:paraId="4A3A69D1" w14:textId="1A3A668B" w:rsidR="00BC0FC6" w:rsidRPr="00C1052C" w:rsidRDefault="00BB0B0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2,010</w:t>
            </w:r>
          </w:p>
        </w:tc>
        <w:tc>
          <w:tcPr>
            <w:tcW w:w="1555" w:type="dxa"/>
          </w:tcPr>
          <w:p w14:paraId="3DFA5749" w14:textId="5083262F" w:rsidR="00BC0FC6" w:rsidRPr="00C1052C" w:rsidRDefault="00BB0B0C" w:rsidP="00C1052C">
            <w:pPr>
              <w:pStyle w:val="ListParagraph"/>
              <w:ind w:left="0"/>
              <w:jc w:val="right"/>
              <w:rPr>
                <w:rFonts w:asciiTheme="majorHAnsi" w:eastAsia="Times New Roman" w:hAnsiTheme="majorHAnsi" w:cstheme="majorHAnsi"/>
                <w:bCs/>
                <w:kern w:val="0"/>
                <w:szCs w:val="28"/>
                <w:lang w:eastAsia="vi-VN"/>
                <w14:ligatures w14:val="none"/>
              </w:rPr>
            </w:pPr>
            <w:r>
              <w:rPr>
                <w:rFonts w:asciiTheme="majorHAnsi" w:eastAsia="Times New Roman" w:hAnsiTheme="majorHAnsi" w:cstheme="majorHAnsi"/>
                <w:bCs/>
                <w:kern w:val="0"/>
                <w:szCs w:val="28"/>
                <w:lang w:eastAsia="vi-VN"/>
                <w14:ligatures w14:val="none"/>
              </w:rPr>
              <w:t>108,64</w:t>
            </w:r>
          </w:p>
        </w:tc>
      </w:tr>
    </w:tbl>
    <w:tbl>
      <w:tblPr>
        <w:tblpPr w:leftFromText="180" w:rightFromText="180" w:vertAnchor="text" w:horzAnchor="margin" w:tblpXSpec="center" w:tblpY="80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1276"/>
        <w:gridCol w:w="992"/>
        <w:gridCol w:w="992"/>
        <w:gridCol w:w="993"/>
        <w:gridCol w:w="992"/>
        <w:gridCol w:w="845"/>
      </w:tblGrid>
      <w:tr w:rsidR="006E5C28" w:rsidRPr="00CE6851" w14:paraId="301EECF1" w14:textId="77777777" w:rsidTr="006E5C28">
        <w:trPr>
          <w:trHeight w:val="998"/>
        </w:trPr>
        <w:tc>
          <w:tcPr>
            <w:tcW w:w="710" w:type="dxa"/>
            <w:vAlign w:val="center"/>
          </w:tcPr>
          <w:p w14:paraId="6104D937" w14:textId="77777777" w:rsidR="006E5C28" w:rsidRPr="00CE6851" w:rsidRDefault="006E5C28" w:rsidP="006E5C28">
            <w:pPr>
              <w:spacing w:line="440" w:lineRule="exact"/>
              <w:jc w:val="center"/>
              <w:rPr>
                <w:b/>
              </w:rPr>
            </w:pPr>
            <w:r w:rsidRPr="00CE6851">
              <w:rPr>
                <w:b/>
              </w:rPr>
              <w:t>STT</w:t>
            </w:r>
          </w:p>
        </w:tc>
        <w:tc>
          <w:tcPr>
            <w:tcW w:w="3260" w:type="dxa"/>
            <w:vAlign w:val="center"/>
          </w:tcPr>
          <w:p w14:paraId="120DEB8D" w14:textId="77777777" w:rsidR="006E5C28" w:rsidRPr="00CE6851" w:rsidRDefault="006E5C28" w:rsidP="006E5C28">
            <w:pPr>
              <w:spacing w:line="440" w:lineRule="exact"/>
              <w:jc w:val="center"/>
              <w:rPr>
                <w:b/>
              </w:rPr>
            </w:pPr>
            <w:r w:rsidRPr="00CE6851">
              <w:rPr>
                <w:b/>
              </w:rPr>
              <w:t>Chỉ tiêu</w:t>
            </w:r>
          </w:p>
        </w:tc>
        <w:tc>
          <w:tcPr>
            <w:tcW w:w="1276" w:type="dxa"/>
            <w:vAlign w:val="center"/>
          </w:tcPr>
          <w:p w14:paraId="3B122829" w14:textId="77777777" w:rsidR="006E5C28" w:rsidRPr="00CE6851" w:rsidRDefault="006E5C28" w:rsidP="006E5C28">
            <w:pPr>
              <w:spacing w:line="440" w:lineRule="exact"/>
              <w:jc w:val="center"/>
              <w:rPr>
                <w:b/>
              </w:rPr>
            </w:pPr>
            <w:r w:rsidRPr="00CE6851">
              <w:rPr>
                <w:b/>
              </w:rPr>
              <w:t>ĐVT</w:t>
            </w:r>
          </w:p>
        </w:tc>
        <w:tc>
          <w:tcPr>
            <w:tcW w:w="992" w:type="dxa"/>
            <w:vAlign w:val="center"/>
          </w:tcPr>
          <w:p w14:paraId="429B7F9E" w14:textId="77777777" w:rsidR="006E5C28" w:rsidRPr="00CE6851" w:rsidRDefault="006E5C28" w:rsidP="006E5C28">
            <w:pPr>
              <w:spacing w:line="360" w:lineRule="exact"/>
              <w:jc w:val="center"/>
              <w:rPr>
                <w:b/>
              </w:rPr>
            </w:pPr>
            <w:r w:rsidRPr="00CE6851">
              <w:rPr>
                <w:b/>
              </w:rPr>
              <w:t>Năm 201</w:t>
            </w:r>
            <w:r>
              <w:rPr>
                <w:b/>
              </w:rPr>
              <w:t>8</w:t>
            </w:r>
          </w:p>
        </w:tc>
        <w:tc>
          <w:tcPr>
            <w:tcW w:w="992" w:type="dxa"/>
            <w:vAlign w:val="center"/>
          </w:tcPr>
          <w:p w14:paraId="627B9841" w14:textId="77777777" w:rsidR="006E5C28" w:rsidRPr="00CE6851" w:rsidRDefault="006E5C28" w:rsidP="006E5C28">
            <w:pPr>
              <w:spacing w:line="360" w:lineRule="exact"/>
              <w:jc w:val="center"/>
              <w:rPr>
                <w:b/>
              </w:rPr>
            </w:pPr>
            <w:r w:rsidRPr="00CE6851">
              <w:rPr>
                <w:b/>
              </w:rPr>
              <w:t>Năm 201</w:t>
            </w:r>
            <w:r>
              <w:rPr>
                <w:b/>
              </w:rPr>
              <w:t>9</w:t>
            </w:r>
          </w:p>
        </w:tc>
        <w:tc>
          <w:tcPr>
            <w:tcW w:w="993" w:type="dxa"/>
            <w:vAlign w:val="center"/>
          </w:tcPr>
          <w:p w14:paraId="3A8CD6DF" w14:textId="77777777" w:rsidR="006E5C28" w:rsidRPr="00CE6851" w:rsidRDefault="006E5C28" w:rsidP="006E5C28">
            <w:pPr>
              <w:spacing w:line="360" w:lineRule="exact"/>
              <w:jc w:val="center"/>
              <w:rPr>
                <w:b/>
              </w:rPr>
            </w:pPr>
            <w:r w:rsidRPr="00CE6851">
              <w:rPr>
                <w:b/>
              </w:rPr>
              <w:t>Năm 20</w:t>
            </w:r>
            <w:r>
              <w:rPr>
                <w:b/>
              </w:rPr>
              <w:t>20</w:t>
            </w:r>
          </w:p>
        </w:tc>
        <w:tc>
          <w:tcPr>
            <w:tcW w:w="992" w:type="dxa"/>
            <w:vAlign w:val="center"/>
          </w:tcPr>
          <w:p w14:paraId="481BFA02" w14:textId="77777777" w:rsidR="006E5C28" w:rsidRPr="00CE6851" w:rsidRDefault="006E5C28" w:rsidP="006E5C28">
            <w:pPr>
              <w:spacing w:line="360" w:lineRule="exact"/>
              <w:jc w:val="center"/>
              <w:rPr>
                <w:b/>
              </w:rPr>
            </w:pPr>
            <w:r w:rsidRPr="00CE6851">
              <w:rPr>
                <w:b/>
              </w:rPr>
              <w:t>Năm 20</w:t>
            </w:r>
            <w:r>
              <w:rPr>
                <w:b/>
              </w:rPr>
              <w:t>21</w:t>
            </w:r>
          </w:p>
        </w:tc>
        <w:tc>
          <w:tcPr>
            <w:tcW w:w="845" w:type="dxa"/>
            <w:vAlign w:val="center"/>
          </w:tcPr>
          <w:p w14:paraId="74530620" w14:textId="77777777" w:rsidR="006E5C28" w:rsidRPr="00CE6851" w:rsidRDefault="006E5C28" w:rsidP="006E5C28">
            <w:pPr>
              <w:spacing w:line="360" w:lineRule="exact"/>
              <w:jc w:val="center"/>
              <w:rPr>
                <w:b/>
              </w:rPr>
            </w:pPr>
            <w:r w:rsidRPr="00CE6851">
              <w:rPr>
                <w:b/>
              </w:rPr>
              <w:t>Năm 20</w:t>
            </w:r>
            <w:r>
              <w:rPr>
                <w:b/>
              </w:rPr>
              <w:t>22</w:t>
            </w:r>
          </w:p>
        </w:tc>
      </w:tr>
      <w:tr w:rsidR="006E5C28" w:rsidRPr="00CE6851" w14:paraId="29C5F820" w14:textId="77777777" w:rsidTr="006E5C28">
        <w:tc>
          <w:tcPr>
            <w:tcW w:w="710" w:type="dxa"/>
            <w:vAlign w:val="center"/>
          </w:tcPr>
          <w:p w14:paraId="2D74A202" w14:textId="77777777" w:rsidR="006E5C28" w:rsidRPr="00CE6851" w:rsidRDefault="006E5C28" w:rsidP="006E5C28">
            <w:pPr>
              <w:spacing w:before="60" w:after="80" w:line="320" w:lineRule="exact"/>
              <w:jc w:val="center"/>
            </w:pPr>
            <w:r>
              <w:t>1</w:t>
            </w:r>
          </w:p>
        </w:tc>
        <w:tc>
          <w:tcPr>
            <w:tcW w:w="3260" w:type="dxa"/>
            <w:vAlign w:val="center"/>
          </w:tcPr>
          <w:p w14:paraId="6E77F300" w14:textId="77777777" w:rsidR="006E5C28" w:rsidRPr="00CE6851" w:rsidRDefault="006E5C28" w:rsidP="006E5C28">
            <w:pPr>
              <w:spacing w:before="60" w:after="80" w:line="320" w:lineRule="exact"/>
              <w:jc w:val="both"/>
            </w:pPr>
            <w:r w:rsidRPr="00CE6851">
              <w:t>Nộp ngân sách Nhà nước</w:t>
            </w:r>
          </w:p>
        </w:tc>
        <w:tc>
          <w:tcPr>
            <w:tcW w:w="1276" w:type="dxa"/>
            <w:vAlign w:val="center"/>
          </w:tcPr>
          <w:p w14:paraId="0AB243C2" w14:textId="77777777" w:rsidR="006E5C28" w:rsidRPr="00CE6851" w:rsidRDefault="006E5C28" w:rsidP="006E5C28">
            <w:pPr>
              <w:spacing w:before="60" w:after="80" w:line="320" w:lineRule="exact"/>
              <w:jc w:val="center"/>
            </w:pPr>
            <w:r w:rsidRPr="00CE6851">
              <w:t>Tỷ đồng</w:t>
            </w:r>
          </w:p>
        </w:tc>
        <w:tc>
          <w:tcPr>
            <w:tcW w:w="992" w:type="dxa"/>
            <w:vAlign w:val="center"/>
          </w:tcPr>
          <w:p w14:paraId="73DE2D95" w14:textId="77777777" w:rsidR="006E5C28" w:rsidRPr="00563942" w:rsidRDefault="006E5C28" w:rsidP="006E5C28">
            <w:pPr>
              <w:spacing w:before="60" w:after="80" w:line="320" w:lineRule="exact"/>
              <w:jc w:val="center"/>
            </w:pPr>
            <w:r w:rsidRPr="00563942">
              <w:t>8,494</w:t>
            </w:r>
          </w:p>
        </w:tc>
        <w:tc>
          <w:tcPr>
            <w:tcW w:w="992" w:type="dxa"/>
            <w:vAlign w:val="center"/>
          </w:tcPr>
          <w:p w14:paraId="2D87B19B" w14:textId="77777777" w:rsidR="006E5C28" w:rsidRPr="00563942" w:rsidRDefault="006E5C28" w:rsidP="006E5C28">
            <w:pPr>
              <w:spacing w:before="60" w:after="80" w:line="320" w:lineRule="exact"/>
              <w:jc w:val="center"/>
            </w:pPr>
            <w:r>
              <w:t>8,280</w:t>
            </w:r>
          </w:p>
        </w:tc>
        <w:tc>
          <w:tcPr>
            <w:tcW w:w="993" w:type="dxa"/>
            <w:vAlign w:val="center"/>
          </w:tcPr>
          <w:p w14:paraId="49B5402E" w14:textId="77777777" w:rsidR="006E5C28" w:rsidRPr="00563942" w:rsidRDefault="006E5C28" w:rsidP="006E5C28">
            <w:pPr>
              <w:spacing w:before="60" w:after="80" w:line="320" w:lineRule="exact"/>
              <w:jc w:val="center"/>
            </w:pPr>
            <w:r>
              <w:t>10,386</w:t>
            </w:r>
          </w:p>
        </w:tc>
        <w:tc>
          <w:tcPr>
            <w:tcW w:w="992" w:type="dxa"/>
            <w:vAlign w:val="center"/>
          </w:tcPr>
          <w:p w14:paraId="496BF961" w14:textId="77777777" w:rsidR="006E5C28" w:rsidRPr="00563942" w:rsidRDefault="006E5C28" w:rsidP="006E5C28">
            <w:pPr>
              <w:spacing w:before="60" w:after="80" w:line="320" w:lineRule="exact"/>
              <w:jc w:val="center"/>
            </w:pPr>
            <w:r>
              <w:t>9,951</w:t>
            </w:r>
          </w:p>
        </w:tc>
        <w:tc>
          <w:tcPr>
            <w:tcW w:w="845" w:type="dxa"/>
            <w:vAlign w:val="center"/>
          </w:tcPr>
          <w:p w14:paraId="4E4AE1D1" w14:textId="77777777" w:rsidR="006E5C28" w:rsidRPr="007F293D" w:rsidRDefault="006E5C28" w:rsidP="006E5C28">
            <w:pPr>
              <w:spacing w:before="60" w:after="80" w:line="320" w:lineRule="exact"/>
              <w:jc w:val="center"/>
              <w:rPr>
                <w:sz w:val="26"/>
                <w:szCs w:val="26"/>
              </w:rPr>
            </w:pPr>
            <w:r w:rsidRPr="007F293D">
              <w:rPr>
                <w:sz w:val="26"/>
                <w:szCs w:val="26"/>
              </w:rPr>
              <w:t>6,385</w:t>
            </w:r>
          </w:p>
        </w:tc>
      </w:tr>
      <w:tr w:rsidR="006E5C28" w:rsidRPr="00CE6851" w14:paraId="046419D8" w14:textId="77777777" w:rsidTr="006E5C28">
        <w:trPr>
          <w:trHeight w:val="360"/>
        </w:trPr>
        <w:tc>
          <w:tcPr>
            <w:tcW w:w="710" w:type="dxa"/>
            <w:vAlign w:val="center"/>
          </w:tcPr>
          <w:p w14:paraId="2ACCBE5D" w14:textId="77777777" w:rsidR="006E5C28" w:rsidRPr="00CE6851" w:rsidRDefault="006E5C28" w:rsidP="006E5C28">
            <w:pPr>
              <w:spacing w:before="60" w:after="80" w:line="320" w:lineRule="exact"/>
              <w:jc w:val="center"/>
            </w:pPr>
            <w:r>
              <w:t>2</w:t>
            </w:r>
          </w:p>
        </w:tc>
        <w:tc>
          <w:tcPr>
            <w:tcW w:w="3260" w:type="dxa"/>
            <w:vAlign w:val="center"/>
          </w:tcPr>
          <w:p w14:paraId="0BAFCE5B" w14:textId="77777777" w:rsidR="006E5C28" w:rsidRPr="00CE6851" w:rsidRDefault="006E5C28" w:rsidP="006E5C28">
            <w:pPr>
              <w:spacing w:before="60" w:after="80" w:line="320" w:lineRule="exact"/>
              <w:jc w:val="both"/>
            </w:pPr>
            <w:r w:rsidRPr="00CE6851">
              <w:t>Thu nhập bình quân</w:t>
            </w:r>
          </w:p>
        </w:tc>
        <w:tc>
          <w:tcPr>
            <w:tcW w:w="1276" w:type="dxa"/>
            <w:vAlign w:val="center"/>
          </w:tcPr>
          <w:p w14:paraId="728C20FE" w14:textId="77777777" w:rsidR="006E5C28" w:rsidRPr="00CE6851" w:rsidRDefault="006E5C28" w:rsidP="006E5C28">
            <w:pPr>
              <w:spacing w:before="60" w:after="80" w:line="320" w:lineRule="exact"/>
              <w:jc w:val="center"/>
            </w:pPr>
            <w:r w:rsidRPr="00CE6851">
              <w:t>Trđ/ng/th</w:t>
            </w:r>
          </w:p>
        </w:tc>
        <w:tc>
          <w:tcPr>
            <w:tcW w:w="992" w:type="dxa"/>
            <w:vAlign w:val="center"/>
          </w:tcPr>
          <w:p w14:paraId="04DAA95D" w14:textId="77777777" w:rsidR="006E5C28" w:rsidRPr="00563942" w:rsidRDefault="006E5C28" w:rsidP="006E5C28">
            <w:pPr>
              <w:spacing w:before="60" w:after="80" w:line="320" w:lineRule="exact"/>
              <w:jc w:val="center"/>
            </w:pPr>
            <w:r w:rsidRPr="00563942">
              <w:t>7,88</w:t>
            </w:r>
          </w:p>
        </w:tc>
        <w:tc>
          <w:tcPr>
            <w:tcW w:w="992" w:type="dxa"/>
            <w:vAlign w:val="center"/>
          </w:tcPr>
          <w:p w14:paraId="539FF647" w14:textId="77777777" w:rsidR="006E5C28" w:rsidRPr="00563942" w:rsidRDefault="006E5C28" w:rsidP="006E5C28">
            <w:pPr>
              <w:spacing w:before="60" w:after="80" w:line="320" w:lineRule="exact"/>
              <w:jc w:val="center"/>
            </w:pPr>
            <w:r>
              <w:t>8,4</w:t>
            </w:r>
          </w:p>
        </w:tc>
        <w:tc>
          <w:tcPr>
            <w:tcW w:w="993" w:type="dxa"/>
            <w:vAlign w:val="center"/>
          </w:tcPr>
          <w:p w14:paraId="3AB7E30D" w14:textId="77777777" w:rsidR="006E5C28" w:rsidRPr="00563942" w:rsidRDefault="006E5C28" w:rsidP="006E5C28">
            <w:pPr>
              <w:spacing w:before="60" w:after="80" w:line="320" w:lineRule="exact"/>
              <w:jc w:val="center"/>
            </w:pPr>
            <w:r>
              <w:t>9,4</w:t>
            </w:r>
          </w:p>
        </w:tc>
        <w:tc>
          <w:tcPr>
            <w:tcW w:w="992" w:type="dxa"/>
            <w:vAlign w:val="center"/>
          </w:tcPr>
          <w:p w14:paraId="3B8E3AB9" w14:textId="77777777" w:rsidR="006E5C28" w:rsidRPr="00563942" w:rsidRDefault="006E5C28" w:rsidP="006E5C28">
            <w:pPr>
              <w:spacing w:before="60" w:after="80" w:line="320" w:lineRule="exact"/>
              <w:jc w:val="center"/>
            </w:pPr>
            <w:r>
              <w:t>9,8</w:t>
            </w:r>
          </w:p>
        </w:tc>
        <w:tc>
          <w:tcPr>
            <w:tcW w:w="845" w:type="dxa"/>
            <w:vAlign w:val="center"/>
          </w:tcPr>
          <w:p w14:paraId="5A6F8C3E" w14:textId="77777777" w:rsidR="006E5C28" w:rsidRPr="007F293D" w:rsidRDefault="006E5C28" w:rsidP="006E5C28">
            <w:pPr>
              <w:spacing w:before="60" w:after="80" w:line="320" w:lineRule="exact"/>
              <w:jc w:val="center"/>
              <w:rPr>
                <w:sz w:val="26"/>
                <w:szCs w:val="26"/>
              </w:rPr>
            </w:pPr>
            <w:r w:rsidRPr="007F293D">
              <w:rPr>
                <w:sz w:val="26"/>
                <w:szCs w:val="26"/>
              </w:rPr>
              <w:t>9,46</w:t>
            </w:r>
          </w:p>
        </w:tc>
      </w:tr>
      <w:tr w:rsidR="006E5C28" w:rsidRPr="00CE6851" w14:paraId="51D44BBA" w14:textId="77777777" w:rsidTr="006E5C28">
        <w:tc>
          <w:tcPr>
            <w:tcW w:w="710" w:type="dxa"/>
            <w:vAlign w:val="center"/>
          </w:tcPr>
          <w:p w14:paraId="0F40157D" w14:textId="77777777" w:rsidR="006E5C28" w:rsidRPr="00CE6851" w:rsidRDefault="006E5C28" w:rsidP="006E5C28">
            <w:pPr>
              <w:spacing w:before="60" w:after="80" w:line="320" w:lineRule="exact"/>
              <w:jc w:val="center"/>
            </w:pPr>
            <w:r>
              <w:t>3</w:t>
            </w:r>
          </w:p>
        </w:tc>
        <w:tc>
          <w:tcPr>
            <w:tcW w:w="3260" w:type="dxa"/>
            <w:vAlign w:val="center"/>
          </w:tcPr>
          <w:p w14:paraId="288521B8" w14:textId="77777777" w:rsidR="006E5C28" w:rsidRPr="00CE6851" w:rsidRDefault="006E5C28" w:rsidP="006E5C28">
            <w:pPr>
              <w:spacing w:before="60" w:after="80" w:line="320" w:lineRule="exact"/>
              <w:jc w:val="both"/>
            </w:pPr>
            <w:r w:rsidRPr="00CE6851">
              <w:t>Cổ tức</w:t>
            </w:r>
          </w:p>
        </w:tc>
        <w:tc>
          <w:tcPr>
            <w:tcW w:w="1276" w:type="dxa"/>
            <w:vAlign w:val="center"/>
          </w:tcPr>
          <w:p w14:paraId="166B6A5C" w14:textId="77777777" w:rsidR="006E5C28" w:rsidRPr="00CE6851" w:rsidRDefault="006E5C28" w:rsidP="006E5C28">
            <w:pPr>
              <w:spacing w:before="60" w:after="80" w:line="320" w:lineRule="exact"/>
              <w:jc w:val="center"/>
            </w:pPr>
            <w:r w:rsidRPr="00CE6851">
              <w:t>%/VĐL</w:t>
            </w:r>
          </w:p>
        </w:tc>
        <w:tc>
          <w:tcPr>
            <w:tcW w:w="992" w:type="dxa"/>
            <w:vAlign w:val="center"/>
          </w:tcPr>
          <w:p w14:paraId="31DC0F15" w14:textId="77777777" w:rsidR="006E5C28" w:rsidRPr="00563942" w:rsidRDefault="006E5C28" w:rsidP="006E5C28">
            <w:pPr>
              <w:spacing w:before="60" w:after="80" w:line="320" w:lineRule="exact"/>
              <w:jc w:val="center"/>
            </w:pPr>
            <w:r>
              <w:t>5</w:t>
            </w:r>
          </w:p>
        </w:tc>
        <w:tc>
          <w:tcPr>
            <w:tcW w:w="992" w:type="dxa"/>
            <w:vAlign w:val="center"/>
          </w:tcPr>
          <w:p w14:paraId="623B734A" w14:textId="77777777" w:rsidR="006E5C28" w:rsidRPr="00563942" w:rsidRDefault="006E5C28" w:rsidP="006E5C28">
            <w:pPr>
              <w:spacing w:before="60" w:after="80" w:line="320" w:lineRule="exact"/>
              <w:jc w:val="center"/>
            </w:pPr>
            <w:r>
              <w:t>8</w:t>
            </w:r>
          </w:p>
        </w:tc>
        <w:tc>
          <w:tcPr>
            <w:tcW w:w="993" w:type="dxa"/>
            <w:vAlign w:val="center"/>
          </w:tcPr>
          <w:p w14:paraId="1DC2D5D8" w14:textId="77777777" w:rsidR="006E5C28" w:rsidRPr="00563942" w:rsidRDefault="006E5C28" w:rsidP="006E5C28">
            <w:pPr>
              <w:spacing w:before="60" w:after="80" w:line="320" w:lineRule="exact"/>
              <w:jc w:val="center"/>
            </w:pPr>
            <w:r>
              <w:t>8</w:t>
            </w:r>
          </w:p>
        </w:tc>
        <w:tc>
          <w:tcPr>
            <w:tcW w:w="992" w:type="dxa"/>
            <w:vAlign w:val="center"/>
          </w:tcPr>
          <w:p w14:paraId="569291E4" w14:textId="77777777" w:rsidR="006E5C28" w:rsidRPr="00563942" w:rsidRDefault="006E5C28" w:rsidP="006E5C28">
            <w:pPr>
              <w:spacing w:before="60" w:after="80" w:line="320" w:lineRule="exact"/>
              <w:jc w:val="center"/>
            </w:pPr>
            <w:r>
              <w:t>3</w:t>
            </w:r>
          </w:p>
        </w:tc>
        <w:tc>
          <w:tcPr>
            <w:tcW w:w="845" w:type="dxa"/>
            <w:vAlign w:val="center"/>
          </w:tcPr>
          <w:p w14:paraId="4FF3AA2C" w14:textId="77777777" w:rsidR="006E5C28" w:rsidRPr="007F293D" w:rsidRDefault="006E5C28" w:rsidP="006E5C28">
            <w:pPr>
              <w:spacing w:before="60" w:after="80" w:line="320" w:lineRule="exact"/>
              <w:jc w:val="center"/>
              <w:rPr>
                <w:sz w:val="26"/>
                <w:szCs w:val="26"/>
              </w:rPr>
            </w:pPr>
            <w:r w:rsidRPr="007F293D">
              <w:rPr>
                <w:sz w:val="26"/>
                <w:szCs w:val="26"/>
              </w:rPr>
              <w:t>3</w:t>
            </w:r>
          </w:p>
        </w:tc>
      </w:tr>
    </w:tbl>
    <w:p w14:paraId="549F6758" w14:textId="02C75299" w:rsidR="00FC7C77" w:rsidRDefault="00DA297E" w:rsidP="00DF57B1">
      <w:pPr>
        <w:spacing w:before="120"/>
        <w:ind w:left="57" w:firstLine="510"/>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w:t>
      </w:r>
      <w:r w:rsidR="00DE1AEA" w:rsidRPr="00DE1AEA">
        <w:rPr>
          <w:rFonts w:asciiTheme="majorHAnsi" w:eastAsia="Times New Roman" w:hAnsiTheme="majorHAnsi" w:cstheme="majorHAnsi"/>
          <w:kern w:val="0"/>
          <w:szCs w:val="28"/>
          <w:lang w:eastAsia="vi-VN"/>
          <w14:ligatures w14:val="none"/>
        </w:rPr>
        <w:t xml:space="preserve">Thực hiện </w:t>
      </w:r>
      <w:r>
        <w:rPr>
          <w:rFonts w:asciiTheme="majorHAnsi" w:eastAsia="Times New Roman" w:hAnsiTheme="majorHAnsi" w:cstheme="majorHAnsi"/>
          <w:kern w:val="0"/>
          <w:szCs w:val="28"/>
          <w:lang w:eastAsia="vi-VN"/>
          <w14:ligatures w14:val="none"/>
        </w:rPr>
        <w:t xml:space="preserve">nộp ngân sách, thu nhập bình quân và </w:t>
      </w:r>
      <w:r w:rsidR="00DE1AEA" w:rsidRPr="00DE1AEA">
        <w:rPr>
          <w:rFonts w:asciiTheme="majorHAnsi" w:eastAsia="Times New Roman" w:hAnsiTheme="majorHAnsi" w:cstheme="majorHAnsi"/>
          <w:kern w:val="0"/>
          <w:szCs w:val="28"/>
          <w:lang w:eastAsia="vi-VN"/>
          <w14:ligatures w14:val="none"/>
        </w:rPr>
        <w:t>chi trả cổ tức qua các năm: </w:t>
      </w:r>
    </w:p>
    <w:p w14:paraId="024C8572" w14:textId="77777777" w:rsidR="00FC7C77" w:rsidRDefault="00FC7C77" w:rsidP="007D7A70">
      <w:pPr>
        <w:spacing w:line="400" w:lineRule="atLeast"/>
        <w:ind w:right="57"/>
        <w:jc w:val="both"/>
        <w:rPr>
          <w:rFonts w:asciiTheme="majorHAnsi" w:eastAsia="Times New Roman" w:hAnsiTheme="majorHAnsi" w:cstheme="majorHAnsi"/>
          <w:kern w:val="0"/>
          <w:szCs w:val="28"/>
          <w:lang w:eastAsia="vi-VN"/>
          <w14:ligatures w14:val="none"/>
        </w:rPr>
      </w:pPr>
    </w:p>
    <w:p w14:paraId="7AB26A34" w14:textId="0C0B8D65" w:rsidR="00DE1AEA" w:rsidRPr="00B11439"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B11439">
        <w:rPr>
          <w:rFonts w:asciiTheme="majorHAnsi" w:eastAsia="Times New Roman" w:hAnsiTheme="majorHAnsi" w:cstheme="majorHAnsi"/>
          <w:kern w:val="0"/>
          <w:szCs w:val="28"/>
          <w:lang w:eastAsia="vi-VN"/>
          <w14:ligatures w14:val="none"/>
        </w:rPr>
        <w:t>Theo Nghị quyết hàng năm ĐHĐCĐ, BKS cùng HĐQT đã chọn Công ty kiểm toán độc lập dựa trên các tiêu chuẩn về chuyên môn, t</w:t>
      </w:r>
      <w:r w:rsidR="00BE5A8A">
        <w:rPr>
          <w:rFonts w:asciiTheme="majorHAnsi" w:eastAsia="Times New Roman" w:hAnsiTheme="majorHAnsi" w:cstheme="majorHAnsi"/>
          <w:kern w:val="0"/>
          <w:szCs w:val="28"/>
          <w:lang w:eastAsia="vi-VN"/>
          <w14:ligatures w14:val="none"/>
        </w:rPr>
        <w:t>í</w:t>
      </w:r>
      <w:r w:rsidRPr="00B11439">
        <w:rPr>
          <w:rFonts w:asciiTheme="majorHAnsi" w:eastAsia="Times New Roman" w:hAnsiTheme="majorHAnsi" w:cstheme="majorHAnsi"/>
          <w:kern w:val="0"/>
          <w:szCs w:val="28"/>
          <w:lang w:eastAsia="vi-VN"/>
          <w14:ligatures w14:val="none"/>
        </w:rPr>
        <w:t>nh chuyên nghiệp, nguồn lực và chi phí. Theo đó, Công ty TNHH Kiểm toán An Việt đã được lựa chọn làm đơn vị kiểm toán báo</w:t>
      </w:r>
      <w:r w:rsidR="0088457C" w:rsidRPr="00B11439">
        <w:rPr>
          <w:rFonts w:asciiTheme="majorHAnsi" w:eastAsia="Times New Roman" w:hAnsiTheme="majorHAnsi" w:cstheme="majorHAnsi"/>
          <w:kern w:val="0"/>
          <w:szCs w:val="28"/>
          <w:lang w:eastAsia="vi-VN"/>
          <w14:ligatures w14:val="none"/>
        </w:rPr>
        <w:t xml:space="preserve"> </w:t>
      </w:r>
      <w:r w:rsidRPr="00B11439">
        <w:rPr>
          <w:rFonts w:asciiTheme="majorHAnsi" w:eastAsia="Times New Roman" w:hAnsiTheme="majorHAnsi" w:cstheme="majorHAnsi"/>
          <w:kern w:val="0"/>
          <w:szCs w:val="28"/>
          <w:lang w:eastAsia="vi-VN"/>
          <w14:ligatures w14:val="none"/>
        </w:rPr>
        <w:t>cáo tài chính từ 201</w:t>
      </w:r>
      <w:r w:rsidR="00B11439">
        <w:rPr>
          <w:rFonts w:asciiTheme="majorHAnsi" w:eastAsia="Times New Roman" w:hAnsiTheme="majorHAnsi" w:cstheme="majorHAnsi"/>
          <w:kern w:val="0"/>
          <w:szCs w:val="28"/>
          <w:lang w:eastAsia="vi-VN"/>
          <w14:ligatures w14:val="none"/>
        </w:rPr>
        <w:t>8</w:t>
      </w:r>
      <w:r w:rsidRPr="00B11439">
        <w:rPr>
          <w:rFonts w:asciiTheme="majorHAnsi" w:eastAsia="Times New Roman" w:hAnsiTheme="majorHAnsi" w:cstheme="majorHAnsi"/>
          <w:kern w:val="0"/>
          <w:szCs w:val="28"/>
          <w:lang w:eastAsia="vi-VN"/>
          <w14:ligatures w14:val="none"/>
        </w:rPr>
        <w:t>–20</w:t>
      </w:r>
      <w:r w:rsidR="00B11439">
        <w:rPr>
          <w:rFonts w:asciiTheme="majorHAnsi" w:eastAsia="Times New Roman" w:hAnsiTheme="majorHAnsi" w:cstheme="majorHAnsi"/>
          <w:kern w:val="0"/>
          <w:szCs w:val="28"/>
          <w:lang w:eastAsia="vi-VN"/>
          <w14:ligatures w14:val="none"/>
        </w:rPr>
        <w:t>23</w:t>
      </w:r>
      <w:r w:rsidRPr="00B11439">
        <w:rPr>
          <w:rFonts w:asciiTheme="majorHAnsi" w:eastAsia="Times New Roman" w:hAnsiTheme="majorHAnsi" w:cstheme="majorHAnsi"/>
          <w:kern w:val="0"/>
          <w:szCs w:val="28"/>
          <w:lang w:eastAsia="vi-VN"/>
          <w14:ligatures w14:val="none"/>
        </w:rPr>
        <w:t>. </w:t>
      </w:r>
    </w:p>
    <w:p w14:paraId="29A15723" w14:textId="77777777" w:rsidR="00DE1AEA" w:rsidRPr="00DE1AEA" w:rsidRDefault="00DE1AEA" w:rsidP="00DF57B1">
      <w:pPr>
        <w:spacing w:before="60"/>
        <w:ind w:firstLine="567"/>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2. Giám sát tình hình hoạt động của HĐQT và Ban Tổng giám đốc: </w:t>
      </w:r>
    </w:p>
    <w:p w14:paraId="2D989223" w14:textId="323C0F3E"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xml:space="preserve">Các phiên họp HĐQT đã được tổ chức vào mỗi quý hàng năm, tại mỗi phiên họp đã phát huy tính công khai, dân chủ, tập trung trí tuệ, sức mạnh của tập thể của Hội đồng quản trị trong chỉ đạo và lãnh đạo cơ quan điều hành thực hiện các mục tiêu, nghị quyết của Đại hội đồng cổ đông thường niên đề ra. Các cuộc họp đều </w:t>
      </w:r>
      <w:r w:rsidR="00BE5A8A">
        <w:rPr>
          <w:rFonts w:asciiTheme="majorHAnsi" w:eastAsia="Times New Roman" w:hAnsiTheme="majorHAnsi" w:cstheme="majorHAnsi"/>
          <w:kern w:val="0"/>
          <w:szCs w:val="28"/>
          <w:lang w:eastAsia="vi-VN"/>
          <w14:ligatures w14:val="none"/>
        </w:rPr>
        <w:t xml:space="preserve">được </w:t>
      </w:r>
      <w:r w:rsidRPr="00DE1AEA">
        <w:rPr>
          <w:rFonts w:asciiTheme="majorHAnsi" w:eastAsia="Times New Roman" w:hAnsiTheme="majorHAnsi" w:cstheme="majorHAnsi"/>
          <w:kern w:val="0"/>
          <w:szCs w:val="28"/>
          <w:lang w:eastAsia="vi-VN"/>
          <w14:ligatures w14:val="none"/>
        </w:rPr>
        <w:t>ghi biên bản, Nghị quyết cụ thể để cơ quan điều hành triển khai thực hiện. </w:t>
      </w:r>
    </w:p>
    <w:p w14:paraId="512B19F0" w14:textId="77777777" w:rsidR="00DE1AEA" w:rsidRPr="00DE1AEA" w:rsidRDefault="00DE1AEA" w:rsidP="00DF57B1">
      <w:pPr>
        <w:spacing w:before="60"/>
        <w:ind w:firstLine="567"/>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3. Tình hình thực hiện các quy định chung của Công ty: </w:t>
      </w:r>
    </w:p>
    <w:p w14:paraId="6D85F2F0" w14:textId="7510C2ED" w:rsidR="00DE1AEA" w:rsidRPr="00DE1AEA" w:rsidRDefault="0088457C" w:rsidP="00DF57B1">
      <w:pPr>
        <w:spacing w:before="60"/>
        <w:ind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Công ty đã thực hiện công bố thông tin đúng theo quy định của UBCK Nhà nước và Sở GDCK Thành phố Hà Nội. </w:t>
      </w:r>
    </w:p>
    <w:p w14:paraId="46C5D135" w14:textId="4521962A" w:rsidR="00DE1AEA" w:rsidRPr="00DE1AEA" w:rsidRDefault="0088457C" w:rsidP="00DF57B1">
      <w:pPr>
        <w:spacing w:before="60"/>
        <w:ind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Tiền lương và thu nhập của người lao động được đảm bảo</w:t>
      </w:r>
      <w:r w:rsidR="00BE5A8A">
        <w:rPr>
          <w:rFonts w:asciiTheme="majorHAnsi" w:eastAsia="Times New Roman" w:hAnsiTheme="majorHAnsi" w:cstheme="majorHAnsi"/>
          <w:kern w:val="0"/>
          <w:szCs w:val="28"/>
          <w:lang w:eastAsia="vi-VN"/>
          <w14:ligatures w14:val="none"/>
        </w:rPr>
        <w:t>.</w:t>
      </w:r>
      <w:r w:rsidR="00DE1AEA" w:rsidRPr="00DE1AEA">
        <w:rPr>
          <w:rFonts w:asciiTheme="majorHAnsi" w:eastAsia="Times New Roman" w:hAnsiTheme="majorHAnsi" w:cstheme="majorHAnsi"/>
          <w:kern w:val="0"/>
          <w:szCs w:val="28"/>
          <w:lang w:eastAsia="vi-VN"/>
          <w14:ligatures w14:val="none"/>
        </w:rPr>
        <w:t> </w:t>
      </w:r>
    </w:p>
    <w:p w14:paraId="2DF7A703"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Công nợ phải thu và phải trả hàng năm đều được khách hàng xác nhận, kiểm soát tương đối chặt chẽ. </w:t>
      </w:r>
    </w:p>
    <w:p w14:paraId="10CEDFE1"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Công ty đã tiến hành trích lập dự phòng theo đúng quy định hiện hành. </w:t>
      </w:r>
    </w:p>
    <w:p w14:paraId="6B6F80A5" w14:textId="77777777" w:rsidR="00DE1AEA" w:rsidRPr="00DE1AEA" w:rsidRDefault="00DE1AEA" w:rsidP="00DF57B1">
      <w:pPr>
        <w:spacing w:before="60"/>
        <w:ind w:firstLine="567"/>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lastRenderedPageBreak/>
        <w:t>4. Về sản xuất kinh doanh: </w:t>
      </w:r>
    </w:p>
    <w:p w14:paraId="2FA725D7" w14:textId="408CECF9" w:rsidR="00DE1AEA" w:rsidRPr="00DE1AEA" w:rsidRDefault="006251C5" w:rsidP="00DF57B1">
      <w:pPr>
        <w:spacing w:before="60"/>
        <w:ind w:firstLine="567"/>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b/>
          <w:bCs/>
          <w:kern w:val="0"/>
          <w:szCs w:val="28"/>
          <w:lang w:eastAsia="vi-VN"/>
          <w14:ligatures w14:val="none"/>
        </w:rPr>
        <w:t xml:space="preserve">* </w:t>
      </w:r>
      <w:r w:rsidR="00DE1AEA" w:rsidRPr="00DE1AEA">
        <w:rPr>
          <w:rFonts w:asciiTheme="majorHAnsi" w:eastAsia="Times New Roman" w:hAnsiTheme="majorHAnsi" w:cstheme="majorHAnsi"/>
          <w:b/>
          <w:bCs/>
          <w:kern w:val="0"/>
          <w:szCs w:val="28"/>
          <w:lang w:eastAsia="vi-VN"/>
          <w14:ligatures w14:val="none"/>
        </w:rPr>
        <w:t xml:space="preserve">Về khó khăn: </w:t>
      </w:r>
      <w:r w:rsidR="00DE1AEA" w:rsidRPr="00DE1AEA">
        <w:rPr>
          <w:rFonts w:asciiTheme="majorHAnsi" w:eastAsia="Times New Roman" w:hAnsiTheme="majorHAnsi" w:cstheme="majorHAnsi"/>
          <w:kern w:val="0"/>
          <w:szCs w:val="28"/>
          <w:lang w:eastAsia="vi-VN"/>
          <w14:ligatures w14:val="none"/>
        </w:rPr>
        <w:t>Do nhu cầu thị trường có sự thay đổi, các đơn vị sản xuất xi măng VICEM đã và đang chuyển dần sang sử dụng vỏ bao 01 lớp dán đáy với ưu điểm tiết kiệm chi phí sản xuất, hạ giá thành sản phẩm nên đã ảnh hưởng không nhỏ đến thị phần tiêu thụ vỏ bao KPK, PK mà Công ty đang sản xuất. Trong khi máy móc thiết bị đã qua nhiều năm khai thác, sử dụng đến thời điểm bộc lộ những hỏng hóc phải thường xuyên bảo dưỡng, sửa chữa làm ảnh hưởng đến chất lượng sản phẩm và tiến độ sản xuất và dư nợ tiền hàng luôn duy trì ở mức cao, thường xuyên ở mức trên 60</w:t>
      </w:r>
      <w:r w:rsidR="00BE5A8A">
        <w:rPr>
          <w:rFonts w:asciiTheme="majorHAnsi" w:eastAsia="Times New Roman" w:hAnsiTheme="majorHAnsi" w:cstheme="majorHAnsi"/>
          <w:kern w:val="0"/>
          <w:szCs w:val="28"/>
          <w:lang w:eastAsia="vi-VN"/>
          <w14:ligatures w14:val="none"/>
        </w:rPr>
        <w:t xml:space="preserve"> - 70</w:t>
      </w:r>
      <w:r w:rsidR="00DE1AEA" w:rsidRPr="00DE1AEA">
        <w:rPr>
          <w:rFonts w:asciiTheme="majorHAnsi" w:eastAsia="Times New Roman" w:hAnsiTheme="majorHAnsi" w:cstheme="majorHAnsi"/>
          <w:kern w:val="0"/>
          <w:szCs w:val="28"/>
          <w:lang w:eastAsia="vi-VN"/>
          <w14:ligatures w14:val="none"/>
        </w:rPr>
        <w:t xml:space="preserve"> tỷ đã làm ảnh hưởng không nhỏ đến tình hình SXKD của Công ty. </w:t>
      </w:r>
    </w:p>
    <w:p w14:paraId="3A637229" w14:textId="76710EF7" w:rsidR="00DE1AEA" w:rsidRPr="00004FA0" w:rsidRDefault="0088457C" w:rsidP="00DF57B1">
      <w:pPr>
        <w:spacing w:before="60"/>
        <w:ind w:firstLine="567"/>
        <w:jc w:val="both"/>
        <w:rPr>
          <w:rFonts w:asciiTheme="majorHAnsi" w:eastAsia="Times New Roman" w:hAnsiTheme="majorHAnsi" w:cstheme="majorHAnsi"/>
          <w:color w:val="FF0000"/>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Khối sản xuất và kỹ thuật đã có nhiều cố gắng trong việc phối kết hợp nhịp nhàng, mặc dù chủng loại vỏ bao sản xuất đa dạng, mẫu mã và hình in thay đổi liên tục theo yêu cầu của khách hàng song vẫn đảm bảo sản xuất đạt tiến độ và chất lượng</w:t>
      </w:r>
      <w:r w:rsidR="00DE1AEA" w:rsidRPr="001A45F1">
        <w:rPr>
          <w:rFonts w:asciiTheme="majorHAnsi" w:eastAsia="Times New Roman" w:hAnsiTheme="majorHAnsi" w:cstheme="majorHAnsi"/>
          <w:kern w:val="0"/>
          <w:szCs w:val="28"/>
          <w:lang w:eastAsia="vi-VN"/>
          <w14:ligatures w14:val="none"/>
        </w:rPr>
        <w:t>.</w:t>
      </w:r>
      <w:r w:rsidR="00DE1AEA" w:rsidRPr="00004FA0">
        <w:rPr>
          <w:rFonts w:asciiTheme="majorHAnsi" w:eastAsia="Times New Roman" w:hAnsiTheme="majorHAnsi" w:cstheme="majorHAnsi"/>
          <w:color w:val="FF0000"/>
          <w:kern w:val="0"/>
          <w:szCs w:val="28"/>
          <w:lang w:eastAsia="vi-VN"/>
          <w14:ligatures w14:val="none"/>
        </w:rPr>
        <w:t xml:space="preserve"> </w:t>
      </w:r>
    </w:p>
    <w:p w14:paraId="141F6C8F" w14:textId="298EA94C" w:rsidR="00DE1AEA" w:rsidRPr="00DE1AEA" w:rsidRDefault="003E6977" w:rsidP="00DF57B1">
      <w:pPr>
        <w:spacing w:before="60"/>
        <w:ind w:firstLine="567"/>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w:t>
      </w:r>
      <w:r w:rsidR="00DE1AEA" w:rsidRPr="00DE1AEA">
        <w:rPr>
          <w:rFonts w:asciiTheme="majorHAnsi" w:eastAsia="Times New Roman" w:hAnsiTheme="majorHAnsi" w:cstheme="majorHAnsi"/>
          <w:kern w:val="0"/>
          <w:szCs w:val="28"/>
          <w:lang w:eastAsia="vi-VN"/>
          <w14:ligatures w14:val="none"/>
        </w:rPr>
        <w:t xml:space="preserve"> Tồn tại cần khắc phục: Bên cạnh các khó khăn và kết quả đã đạt được nêu trên vẫn còn một số tồn tại cần khắc phục: </w:t>
      </w:r>
    </w:p>
    <w:p w14:paraId="14945F60"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Đôi lúc vẫn còn xảy ra phản ánh khách hàng về tình trạng chất lượng bán sản phẩm, việc tìm nguyên nhân để khắc phục còn chậm và chưa triệt để. </w:t>
      </w:r>
    </w:p>
    <w:p w14:paraId="55895202" w14:textId="77777777" w:rsidR="00B11439"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Bộ phận sản xuất cần tập trung hơn nữa trong việc quản lý chất lượng từng công đoạn từ khâu tạo sợi, dệt, tráng màng cho đến in cắt, may bao để cho ra những sản phẩm có chất lượng tốt đáp ứng yêu cầu ngày càng khắt khe của thị trường. Cần có kế hoạch bảo dưỡng máy móc thiết bị thường xuyên, tiến độ sửa chữa thiết bị phải nhanh chóng, kịp thời để đảm bảo máy móc thiết bị luôn sẵn sàng đáp ứng các đơn hàng sản xuất. </w:t>
      </w:r>
    </w:p>
    <w:p w14:paraId="1D6C9F62" w14:textId="27709B4C" w:rsidR="00B11439"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Tăng cường hơn nữa sự kết hợp giữa đơn vị sản xuất với bộ phận KTVT và bộ phận kinh doanh trong công tác giám sát chất lượng vỏ bao đóng tháo tại các thị trường để đưa ra các biện pháp khắc phục sản xuất nhằm nâng cao chất lượng sản phẩm. </w:t>
      </w:r>
    </w:p>
    <w:p w14:paraId="67814F47" w14:textId="77777777" w:rsidR="00DE1AEA" w:rsidRPr="00DE1AEA" w:rsidRDefault="00DE1AEA" w:rsidP="00DF57B1">
      <w:pPr>
        <w:spacing w:before="60"/>
        <w:ind w:firstLine="567"/>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5. Về công tác tiêu thụ sản phẩm: </w:t>
      </w:r>
    </w:p>
    <w:p w14:paraId="66CB4A7B" w14:textId="48B961A2"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Bên cạnh việc giữ vững thị phần ở các thị trư</w:t>
      </w:r>
      <w:r w:rsidR="001A45F1">
        <w:rPr>
          <w:rFonts w:asciiTheme="majorHAnsi" w:eastAsia="Times New Roman" w:hAnsiTheme="majorHAnsi" w:cstheme="majorHAnsi"/>
          <w:kern w:val="0"/>
          <w:szCs w:val="28"/>
          <w:lang w:eastAsia="vi-VN"/>
          <w14:ligatures w14:val="none"/>
        </w:rPr>
        <w:t>ờ</w:t>
      </w:r>
      <w:r w:rsidRPr="00DE1AEA">
        <w:rPr>
          <w:rFonts w:asciiTheme="majorHAnsi" w:eastAsia="Times New Roman" w:hAnsiTheme="majorHAnsi" w:cstheme="majorHAnsi"/>
          <w:kern w:val="0"/>
          <w:szCs w:val="28"/>
          <w:lang w:eastAsia="vi-VN"/>
          <w14:ligatures w14:val="none"/>
        </w:rPr>
        <w:t>ng truyền thống, bộ phận kinh doanh đã rất tích cực đẩy mạnh khai thác mở rộng thị trường ra các đơn vị ngoài VICEM để nâng cao sản lượng tiêu thụ, quyết tâm hoàn thành kế hoạch đã đề ra. </w:t>
      </w:r>
    </w:p>
    <w:p w14:paraId="1FF53BE9" w14:textId="4FFE3BEE" w:rsidR="00DE1AEA" w:rsidRPr="00DE1AEA" w:rsidRDefault="00DE1AEA" w:rsidP="00DF57B1">
      <w:pPr>
        <w:spacing w:before="60"/>
        <w:ind w:firstLine="567"/>
        <w:jc w:val="both"/>
        <w:rPr>
          <w:rFonts w:asciiTheme="majorHAnsi" w:eastAsia="Times New Roman" w:hAnsiTheme="majorHAnsi" w:cstheme="majorHAnsi"/>
          <w:b/>
          <w:bCs/>
          <w:kern w:val="0"/>
          <w:szCs w:val="28"/>
          <w:lang w:eastAsia="vi-VN"/>
          <w14:ligatures w14:val="none"/>
        </w:rPr>
      </w:pPr>
      <w:r w:rsidRPr="00DE1AEA">
        <w:rPr>
          <w:rFonts w:asciiTheme="majorHAnsi" w:eastAsia="Times New Roman" w:hAnsiTheme="majorHAnsi" w:cstheme="majorHAnsi"/>
          <w:kern w:val="0"/>
          <w:szCs w:val="28"/>
          <w:lang w:eastAsia="vi-VN"/>
          <w14:ligatures w14:val="none"/>
        </w:rPr>
        <w:t>- Nhìn chung công tác thị trư</w:t>
      </w:r>
      <w:r w:rsidR="001A45F1">
        <w:rPr>
          <w:rFonts w:asciiTheme="majorHAnsi" w:eastAsia="Times New Roman" w:hAnsiTheme="majorHAnsi" w:cstheme="majorHAnsi"/>
          <w:kern w:val="0"/>
          <w:szCs w:val="28"/>
          <w:lang w:eastAsia="vi-VN"/>
          <w14:ligatures w14:val="none"/>
        </w:rPr>
        <w:t>ờ</w:t>
      </w:r>
      <w:r w:rsidRPr="00DE1AEA">
        <w:rPr>
          <w:rFonts w:asciiTheme="majorHAnsi" w:eastAsia="Times New Roman" w:hAnsiTheme="majorHAnsi" w:cstheme="majorHAnsi"/>
          <w:kern w:val="0"/>
          <w:szCs w:val="28"/>
          <w:lang w:eastAsia="vi-VN"/>
          <w14:ligatures w14:val="none"/>
        </w:rPr>
        <w:t>ng đã có nhiều cố gắng nhất là thị trường ngoài VICEM. Bộ phận kinh doanh cần tiếp tục phát huy hơn nữa trong những năm tiếp theo. </w:t>
      </w:r>
    </w:p>
    <w:p w14:paraId="1E080A5A"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t xml:space="preserve">6. Việc quản lý nợ phải thu: </w:t>
      </w:r>
      <w:r w:rsidRPr="00DE1AEA">
        <w:rPr>
          <w:rFonts w:asciiTheme="majorHAnsi" w:eastAsia="Times New Roman" w:hAnsiTheme="majorHAnsi" w:cstheme="majorHAnsi"/>
          <w:kern w:val="0"/>
          <w:szCs w:val="28"/>
          <w:lang w:eastAsia="vi-VN"/>
          <w14:ligatures w14:val="none"/>
        </w:rPr>
        <w:t>Công ty đã thực hiện tốt các năm trước đây đảm bảo nợ không vượt bảo lãnh, đảm bảo an toàn trong kinh doanh, hạn chế việc khách hàng chiếm dụng vốn và không để phát sinh nợ phải thu khó đòi. Tuy nhiên việc thanh toán chậm tiền hàng của các Công ty xi măng đã ảnh hưởng trực tiếp đến hiệu quả hoạt động sản xuất kinh doanh của Công ty làm tăng chi phí tài chính, thiếu vốn lưu động. </w:t>
      </w:r>
    </w:p>
    <w:p w14:paraId="140FE8D7" w14:textId="77777777" w:rsidR="00274C8D" w:rsidRPr="005E0EA8" w:rsidRDefault="00274C8D" w:rsidP="00DF57B1">
      <w:pPr>
        <w:spacing w:before="60"/>
        <w:ind w:firstLine="567"/>
        <w:jc w:val="both"/>
        <w:rPr>
          <w:rFonts w:asciiTheme="majorHAnsi" w:eastAsia="Times New Roman" w:hAnsiTheme="majorHAnsi" w:cstheme="majorHAnsi"/>
          <w:b/>
          <w:bCs/>
          <w:kern w:val="0"/>
          <w:szCs w:val="28"/>
          <w:lang w:eastAsia="vi-VN"/>
          <w14:ligatures w14:val="none"/>
        </w:rPr>
      </w:pPr>
    </w:p>
    <w:p w14:paraId="41642C3D" w14:textId="77777777" w:rsidR="00274C8D" w:rsidRPr="005E0EA8" w:rsidRDefault="00274C8D" w:rsidP="00DF57B1">
      <w:pPr>
        <w:spacing w:before="60"/>
        <w:ind w:firstLine="567"/>
        <w:jc w:val="both"/>
        <w:rPr>
          <w:rFonts w:asciiTheme="majorHAnsi" w:eastAsia="Times New Roman" w:hAnsiTheme="majorHAnsi" w:cstheme="majorHAnsi"/>
          <w:b/>
          <w:bCs/>
          <w:kern w:val="0"/>
          <w:szCs w:val="28"/>
          <w:lang w:eastAsia="vi-VN"/>
          <w14:ligatures w14:val="none"/>
        </w:rPr>
      </w:pPr>
    </w:p>
    <w:p w14:paraId="50CA6F42" w14:textId="0531B434"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b/>
          <w:bCs/>
          <w:kern w:val="0"/>
          <w:szCs w:val="28"/>
          <w:lang w:eastAsia="vi-VN"/>
          <w14:ligatures w14:val="none"/>
        </w:rPr>
        <w:lastRenderedPageBreak/>
        <w:t>KIẾN NGHỊ</w:t>
      </w:r>
      <w:r w:rsidRPr="00DE1AEA">
        <w:rPr>
          <w:rFonts w:asciiTheme="majorHAnsi" w:eastAsia="Times New Roman" w:hAnsiTheme="majorHAnsi" w:cstheme="majorHAnsi"/>
          <w:kern w:val="0"/>
          <w:szCs w:val="28"/>
          <w:lang w:eastAsia="vi-VN"/>
          <w14:ligatures w14:val="none"/>
        </w:rPr>
        <w:t>: </w:t>
      </w:r>
    </w:p>
    <w:p w14:paraId="011B1DB5"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Bổ sung, điều chỉnh một số quy chế quản lý kịp thời để phù hợp với các Nghị định, Thông tư của Nhà nước hiện nay. </w:t>
      </w:r>
    </w:p>
    <w:p w14:paraId="0F6090B9" w14:textId="77777777" w:rsidR="00B11439"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Thực hiện lập báo cáo quản trị định kỳ hàng quý, năm; phân tích kết quả SXKD của từng hợp đồng, những thuận lợi, khó khăn để kịp thời đưa ra các quyết định cho hoạt động SXKD và đầu tư của Công ty </w:t>
      </w:r>
    </w:p>
    <w:p w14:paraId="67BD332A" w14:textId="674DEB95"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Tiếp tục đẩy mạnh thu hồi công nợ. </w:t>
      </w:r>
    </w:p>
    <w:p w14:paraId="6060C60F" w14:textId="33538FF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Hoàn thiện và bổ sung một số quy chế quản lý nội bộ cụ thể quy chế quản lý tài chính</w:t>
      </w:r>
      <w:r w:rsidR="001A45F1">
        <w:rPr>
          <w:rFonts w:asciiTheme="majorHAnsi" w:eastAsia="Times New Roman" w:hAnsiTheme="majorHAnsi" w:cstheme="majorHAnsi"/>
          <w:kern w:val="0"/>
          <w:szCs w:val="28"/>
          <w:lang w:eastAsia="vi-VN"/>
          <w14:ligatures w14:val="none"/>
        </w:rPr>
        <w:t>, quy chế quản lý nợ, quy chế tiền lương</w:t>
      </w:r>
      <w:r w:rsidRPr="00DE1AEA">
        <w:rPr>
          <w:rFonts w:asciiTheme="majorHAnsi" w:eastAsia="Times New Roman" w:hAnsiTheme="majorHAnsi" w:cstheme="majorHAnsi"/>
          <w:kern w:val="0"/>
          <w:szCs w:val="28"/>
          <w:lang w:eastAsia="vi-VN"/>
          <w14:ligatures w14:val="none"/>
        </w:rPr>
        <w:t xml:space="preserve"> để phục vụ công tác quản lý. </w:t>
      </w:r>
    </w:p>
    <w:p w14:paraId="7B9B0FE7" w14:textId="27C6D298" w:rsidR="00DE1AEA" w:rsidRPr="00DE1AEA" w:rsidRDefault="0088457C" w:rsidP="00DF57B1">
      <w:pPr>
        <w:spacing w:before="60"/>
        <w:ind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Xây dựng phương án giá thành cho từng loại vỏ bao, phân khúc thị trường, tính điểm hòa vốn xác định giá bán để tham gia đấu thầu cung cấp vỏ bao</w:t>
      </w: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cho các công ty xi măng. Đẩy mạnh tiêu thụ đi đôi với tăng cường đôn đốc thanh toán thu hồi công nợ, hạn chế bị chiếm dụng vốn, hạn chế tăng chi phí tài chính... </w:t>
      </w:r>
    </w:p>
    <w:p w14:paraId="06BE04B0"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Tăng cường giám sát và kiểm soát chất lượng bán thành phẩm và thành phẩm, ổn định chất lượng sản phẩm, khắc phục triệt để các thiếu sót trong quản lý chất lượng. </w:t>
      </w:r>
    </w:p>
    <w:p w14:paraId="6E870A2E" w14:textId="77777777" w:rsidR="001A45F1" w:rsidRDefault="0007128B" w:rsidP="00DF57B1">
      <w:pPr>
        <w:spacing w:before="60"/>
        <w:ind w:firstLine="567"/>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 xml:space="preserve">Rà soát việc thực hiện định mức tiêu hao vật tư đảm bảo chất lượng và hiệu quả. </w:t>
      </w:r>
    </w:p>
    <w:p w14:paraId="42C6797A" w14:textId="4D9E8650" w:rsidR="00DE1AEA" w:rsidRPr="00DE1AEA" w:rsidRDefault="0007128B" w:rsidP="00DF57B1">
      <w:pPr>
        <w:spacing w:before="60"/>
        <w:ind w:firstLine="567"/>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Kiểm soát chặt chẽ từng công đoạn sản xuất gắn việc trả lương theo hiệu quả công việc, giảm thiểu phế liệu, phế thải và sản phẩm hỏng nhằm tiết kiệm vật tư, hạ giá thành sản phẩm. </w:t>
      </w:r>
    </w:p>
    <w:p w14:paraId="532F173C" w14:textId="77777777" w:rsidR="00DE1AEA" w:rsidRPr="00DE1AEA"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Duy trì kế hoạch bảo dưỡng và sửa chữa thiết bị thường xuyên, đảm bảo thiết bị luôn được khai thác hiệu quả. </w:t>
      </w:r>
    </w:p>
    <w:p w14:paraId="509B3170" w14:textId="5C3084EB" w:rsidR="00DE1AEA" w:rsidRPr="00DE1AEA" w:rsidRDefault="0007128B" w:rsidP="00DF57B1">
      <w:pPr>
        <w:spacing w:before="60"/>
        <w:ind w:firstLine="567"/>
        <w:jc w:val="both"/>
        <w:rPr>
          <w:rFonts w:asciiTheme="majorHAnsi" w:eastAsia="Times New Roman" w:hAnsiTheme="majorHAnsi" w:cstheme="majorHAnsi"/>
          <w:kern w:val="0"/>
          <w:szCs w:val="28"/>
          <w:lang w:eastAsia="vi-VN"/>
          <w14:ligatures w14:val="none"/>
        </w:rPr>
      </w:pPr>
      <w:r>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Khai thác vật tư đầu vào đảm bảo chất lượng, tiến độ, cạnh tranh về giá, đồng thời bám sát kế hoạch sản xuất để tránh khối lượng vật tư tồn kho lớn gây đọng vốn. </w:t>
      </w:r>
    </w:p>
    <w:p w14:paraId="4648079B" w14:textId="1A6E5CC8" w:rsidR="00DE1AEA" w:rsidRPr="00DE1AEA" w:rsidRDefault="0088457C" w:rsidP="00DF57B1">
      <w:pPr>
        <w:spacing w:before="60"/>
        <w:ind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Bồi dưỡng, xây dựng đội ngũ cán bộ nhân viên nghiệp vụ, đồng thời đào tạo nâng cao tay nghề cho công nhân vận hành của các dây chuyền. </w:t>
      </w:r>
    </w:p>
    <w:p w14:paraId="54588D9D" w14:textId="2F13F1DC" w:rsidR="00DE1AEA" w:rsidRPr="00DE1AEA" w:rsidRDefault="0088457C" w:rsidP="00DF57B1">
      <w:pPr>
        <w:spacing w:before="60"/>
        <w:ind w:firstLine="567"/>
        <w:jc w:val="both"/>
        <w:rPr>
          <w:rFonts w:asciiTheme="majorHAnsi" w:eastAsia="Times New Roman" w:hAnsiTheme="majorHAnsi" w:cstheme="majorHAnsi"/>
          <w:kern w:val="0"/>
          <w:szCs w:val="28"/>
          <w:lang w:eastAsia="vi-VN"/>
          <w14:ligatures w14:val="none"/>
        </w:rPr>
      </w:pPr>
      <w:r w:rsidRPr="004A7EAF">
        <w:rPr>
          <w:rFonts w:asciiTheme="majorHAnsi" w:eastAsia="Times New Roman" w:hAnsiTheme="majorHAnsi" w:cstheme="majorHAnsi"/>
          <w:kern w:val="0"/>
          <w:szCs w:val="28"/>
          <w:lang w:eastAsia="vi-VN"/>
          <w14:ligatures w14:val="none"/>
        </w:rPr>
        <w:t xml:space="preserve">- </w:t>
      </w:r>
      <w:r w:rsidR="00DE1AEA" w:rsidRPr="00DE1AEA">
        <w:rPr>
          <w:rFonts w:asciiTheme="majorHAnsi" w:eastAsia="Times New Roman" w:hAnsiTheme="majorHAnsi" w:cstheme="majorHAnsi"/>
          <w:kern w:val="0"/>
          <w:szCs w:val="28"/>
          <w:lang w:eastAsia="vi-VN"/>
          <w14:ligatures w14:val="none"/>
        </w:rPr>
        <w:t>Thực hiện nghiêm túc nội quy kỷ luật lao động, kỷ luật vận hành, tăng cường công tác quản lý an toàn và vệ sinh lao động, PCCN, bảo vệ môi trường, cải thiện điều kiện làm việc cho người lao động. </w:t>
      </w:r>
    </w:p>
    <w:p w14:paraId="0DD9DED7" w14:textId="478D8BFE" w:rsidR="0007128B" w:rsidRDefault="00DE1AEA" w:rsidP="00DF57B1">
      <w:pPr>
        <w:spacing w:before="60"/>
        <w:ind w:firstLine="567"/>
        <w:jc w:val="both"/>
        <w:rPr>
          <w:rFonts w:asciiTheme="majorHAnsi" w:eastAsia="Times New Roman" w:hAnsiTheme="majorHAnsi" w:cstheme="majorHAnsi"/>
          <w:kern w:val="0"/>
          <w:szCs w:val="28"/>
          <w:lang w:eastAsia="vi-VN"/>
          <w14:ligatures w14:val="none"/>
        </w:rPr>
      </w:pPr>
      <w:r w:rsidRPr="00DE1AEA">
        <w:rPr>
          <w:rFonts w:asciiTheme="majorHAnsi" w:eastAsia="Times New Roman" w:hAnsiTheme="majorHAnsi" w:cstheme="majorHAnsi"/>
          <w:kern w:val="0"/>
          <w:szCs w:val="28"/>
          <w:lang w:eastAsia="vi-VN"/>
          <w14:ligatures w14:val="none"/>
        </w:rPr>
        <w:t xml:space="preserve">Trên đây là báo cáo quá trình thực hiện nhiệm vụ của Ban kiểm soát </w:t>
      </w:r>
      <w:r w:rsidR="0007128B">
        <w:rPr>
          <w:rFonts w:asciiTheme="majorHAnsi" w:eastAsia="Times New Roman" w:hAnsiTheme="majorHAnsi" w:cstheme="majorHAnsi"/>
          <w:kern w:val="0"/>
          <w:szCs w:val="28"/>
          <w:lang w:eastAsia="vi-VN"/>
          <w14:ligatures w14:val="none"/>
        </w:rPr>
        <w:t xml:space="preserve">kính </w:t>
      </w:r>
      <w:r w:rsidRPr="00DE1AEA">
        <w:rPr>
          <w:rFonts w:asciiTheme="majorHAnsi" w:eastAsia="Times New Roman" w:hAnsiTheme="majorHAnsi" w:cstheme="majorHAnsi"/>
          <w:kern w:val="0"/>
          <w:szCs w:val="28"/>
          <w:lang w:eastAsia="vi-VN"/>
          <w14:ligatures w14:val="none"/>
        </w:rPr>
        <w:t>trình Đại hội đồng cổ đông thường niên năm 20</w:t>
      </w:r>
      <w:r w:rsidR="0088457C" w:rsidRPr="004A7EAF">
        <w:rPr>
          <w:rFonts w:asciiTheme="majorHAnsi" w:eastAsia="Times New Roman" w:hAnsiTheme="majorHAnsi" w:cstheme="majorHAnsi"/>
          <w:kern w:val="0"/>
          <w:szCs w:val="28"/>
          <w:lang w:eastAsia="vi-VN"/>
          <w14:ligatures w14:val="none"/>
        </w:rPr>
        <w:t>2</w:t>
      </w:r>
      <w:r w:rsidR="0007128B">
        <w:rPr>
          <w:rFonts w:asciiTheme="majorHAnsi" w:eastAsia="Times New Roman" w:hAnsiTheme="majorHAnsi" w:cstheme="majorHAnsi"/>
          <w:kern w:val="0"/>
          <w:szCs w:val="28"/>
          <w:lang w:eastAsia="vi-VN"/>
          <w14:ligatures w14:val="none"/>
        </w:rPr>
        <w:t>3</w:t>
      </w:r>
      <w:r w:rsidRPr="00DE1AEA">
        <w:rPr>
          <w:rFonts w:asciiTheme="majorHAnsi" w:eastAsia="Times New Roman" w:hAnsiTheme="majorHAnsi" w:cstheme="majorHAnsi"/>
          <w:kern w:val="0"/>
          <w:szCs w:val="28"/>
          <w:lang w:eastAsia="vi-VN"/>
          <w14:ligatures w14:val="none"/>
        </w:rPr>
        <w:t>. </w:t>
      </w:r>
    </w:p>
    <w:p w14:paraId="1C4076E7" w14:textId="77777777" w:rsidR="007F293D" w:rsidRPr="00DE1AEA" w:rsidRDefault="007F293D" w:rsidP="007F293D">
      <w:pPr>
        <w:spacing w:line="400" w:lineRule="atLeast"/>
        <w:ind w:left="57" w:right="34" w:firstLine="518"/>
        <w:jc w:val="both"/>
        <w:rPr>
          <w:rFonts w:asciiTheme="majorHAnsi" w:eastAsia="Times New Roman" w:hAnsiTheme="majorHAnsi" w:cstheme="majorHAnsi"/>
          <w:kern w:val="0"/>
          <w:szCs w:val="28"/>
          <w:lang w:eastAsia="vi-VN"/>
          <w14:ligatures w14:val="none"/>
        </w:rPr>
      </w:pPr>
    </w:p>
    <w:p w14:paraId="5D8277DC" w14:textId="77777777" w:rsidR="00D46FA1" w:rsidRPr="00B92F20" w:rsidRDefault="00D46FA1" w:rsidP="0007128B">
      <w:pPr>
        <w:spacing w:line="400" w:lineRule="atLeast"/>
        <w:ind w:left="1440" w:firstLine="720"/>
        <w:jc w:val="center"/>
        <w:rPr>
          <w:b/>
        </w:rPr>
      </w:pPr>
      <w:r>
        <w:rPr>
          <w:b/>
        </w:rPr>
        <w:t xml:space="preserve">TM. </w:t>
      </w:r>
      <w:r w:rsidRPr="00B92F20">
        <w:rPr>
          <w:b/>
        </w:rPr>
        <w:t>BAN KIỂM SOÁT</w:t>
      </w:r>
    </w:p>
    <w:p w14:paraId="713D2808" w14:textId="77777777" w:rsidR="00D46FA1" w:rsidRPr="00BF3DF4" w:rsidRDefault="00D46FA1" w:rsidP="0007128B">
      <w:pPr>
        <w:ind w:left="1440" w:firstLine="720"/>
        <w:jc w:val="center"/>
        <w:rPr>
          <w:b/>
        </w:rPr>
      </w:pPr>
      <w:r w:rsidRPr="00BF3DF4">
        <w:rPr>
          <w:b/>
        </w:rPr>
        <w:t>TRƯỞNG BAN</w:t>
      </w:r>
    </w:p>
    <w:p w14:paraId="5235B770" w14:textId="77777777" w:rsidR="00D46FA1" w:rsidRDefault="00D46FA1" w:rsidP="00D46FA1">
      <w:pPr>
        <w:jc w:val="center"/>
      </w:pPr>
    </w:p>
    <w:p w14:paraId="71CB1954" w14:textId="77777777" w:rsidR="00D46FA1" w:rsidRDefault="00D46FA1" w:rsidP="00D46FA1"/>
    <w:p w14:paraId="17979CF6" w14:textId="77777777" w:rsidR="00D46FA1" w:rsidRDefault="00D46FA1" w:rsidP="00D46FA1"/>
    <w:p w14:paraId="2E6D3D25" w14:textId="77777777" w:rsidR="00D46FA1" w:rsidRDefault="00D46FA1" w:rsidP="00D46FA1">
      <w:pPr>
        <w:jc w:val="center"/>
      </w:pPr>
    </w:p>
    <w:p w14:paraId="5D79441C" w14:textId="7A4687D6" w:rsidR="00DE1AEA" w:rsidRPr="00DE1AEA" w:rsidRDefault="0007128B" w:rsidP="00DF57B1">
      <w:pPr>
        <w:pStyle w:val="ListParagraph"/>
        <w:ind w:left="4536"/>
        <w:jc w:val="both"/>
        <w:rPr>
          <w:rFonts w:asciiTheme="majorHAnsi" w:eastAsia="Times New Roman" w:hAnsiTheme="majorHAnsi" w:cstheme="majorHAnsi"/>
          <w:b/>
          <w:bCs/>
          <w:kern w:val="0"/>
          <w:szCs w:val="28"/>
          <w:lang w:eastAsia="vi-VN"/>
          <w14:ligatures w14:val="none"/>
        </w:rPr>
      </w:pPr>
      <w:r>
        <w:rPr>
          <w:b/>
        </w:rPr>
        <w:t xml:space="preserve">  </w:t>
      </w:r>
      <w:r w:rsidR="00D46FA1" w:rsidRPr="00BF3DF4">
        <w:rPr>
          <w:b/>
        </w:rPr>
        <w:t>Đào Thị Thu Hòa</w:t>
      </w:r>
      <w:r w:rsidR="00720A21">
        <w:rPr>
          <w:rFonts w:asciiTheme="majorHAnsi" w:eastAsia="Times New Roman" w:hAnsiTheme="majorHAnsi" w:cstheme="majorHAnsi"/>
          <w:b/>
          <w:bCs/>
          <w:kern w:val="0"/>
          <w:szCs w:val="28"/>
          <w:lang w:eastAsia="vi-VN"/>
          <w14:ligatures w14:val="none"/>
        </w:rPr>
        <w:tab/>
      </w:r>
      <w:r w:rsidR="00720A21">
        <w:rPr>
          <w:rFonts w:asciiTheme="majorHAnsi" w:eastAsia="Times New Roman" w:hAnsiTheme="majorHAnsi" w:cstheme="majorHAnsi"/>
          <w:b/>
          <w:bCs/>
          <w:kern w:val="0"/>
          <w:szCs w:val="28"/>
          <w:lang w:eastAsia="vi-VN"/>
          <w14:ligatures w14:val="none"/>
        </w:rPr>
        <w:tab/>
      </w:r>
      <w:r w:rsidR="00720A21">
        <w:rPr>
          <w:rFonts w:asciiTheme="majorHAnsi" w:eastAsia="Times New Roman" w:hAnsiTheme="majorHAnsi" w:cstheme="majorHAnsi"/>
          <w:b/>
          <w:bCs/>
          <w:kern w:val="0"/>
          <w:szCs w:val="28"/>
          <w:lang w:eastAsia="vi-VN"/>
          <w14:ligatures w14:val="none"/>
        </w:rPr>
        <w:tab/>
      </w:r>
    </w:p>
    <w:sectPr w:rsidR="00DE1AEA" w:rsidRPr="00DE1AEA" w:rsidSect="00DF57B1">
      <w:headerReference w:type="default" r:id="rId1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F5DB" w14:textId="77777777" w:rsidR="009C7A87" w:rsidRDefault="009C7A87" w:rsidP="00DC6E90">
      <w:r>
        <w:separator/>
      </w:r>
    </w:p>
  </w:endnote>
  <w:endnote w:type="continuationSeparator" w:id="0">
    <w:p w14:paraId="008629FC" w14:textId="77777777" w:rsidR="009C7A87" w:rsidRDefault="009C7A87" w:rsidP="00DC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24C4" w14:textId="77777777" w:rsidR="009C7A87" w:rsidRDefault="009C7A87" w:rsidP="00DC6E90">
      <w:r>
        <w:separator/>
      </w:r>
    </w:p>
  </w:footnote>
  <w:footnote w:type="continuationSeparator" w:id="0">
    <w:p w14:paraId="5C104D91" w14:textId="77777777" w:rsidR="009C7A87" w:rsidRDefault="009C7A87" w:rsidP="00DC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CC98" w14:textId="2000A335" w:rsidR="00DC6E90" w:rsidRDefault="00825B6B">
    <w:pPr>
      <w:pStyle w:val="Header"/>
    </w:pPr>
    <w:r>
      <w:rPr>
        <w:noProof/>
      </w:rPr>
      <mc:AlternateContent>
        <mc:Choice Requires="wps">
          <w:drawing>
            <wp:anchor distT="0" distB="0" distL="114300" distR="114300" simplePos="0" relativeHeight="251659264" behindDoc="0" locked="0" layoutInCell="1" allowOverlap="1" wp14:anchorId="5381FA26" wp14:editId="32FC819D">
              <wp:simplePos x="0" y="0"/>
              <wp:positionH relativeFrom="column">
                <wp:posOffset>4425950</wp:posOffset>
              </wp:positionH>
              <wp:positionV relativeFrom="paragraph">
                <wp:posOffset>-137795</wp:posOffset>
              </wp:positionV>
              <wp:extent cx="1325880" cy="4267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1325880" cy="426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22787" w14:textId="02DB529A" w:rsidR="00825B6B" w:rsidRPr="00825B6B" w:rsidRDefault="00825B6B" w:rsidP="00825B6B">
                          <w:pPr>
                            <w:jc w:val="center"/>
                            <w:rPr>
                              <w:b/>
                              <w:bCs/>
                              <w:lang w:val="en-US"/>
                            </w:rPr>
                          </w:pPr>
                          <w:r w:rsidRPr="00825B6B">
                            <w:rPr>
                              <w:b/>
                              <w:bCs/>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1FA26" id="Rectangle 1" o:spid="_x0000_s1027" style="position:absolute;margin-left:348.5pt;margin-top:-10.85pt;width:104.4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" fillcolor="white [3201]" strokecolor="#70ad47 [3209]" strokeweight="1pt">
              <v:textbox>
                <w:txbxContent>
                  <w:p w14:paraId="21C22787" w14:textId="02DB529A" w:rsidR="00825B6B" w:rsidRPr="00825B6B" w:rsidRDefault="00825B6B" w:rsidP="00825B6B">
                    <w:pPr>
                      <w:jc w:val="center"/>
                      <w:rPr>
                        <w:b/>
                        <w:bCs/>
                        <w:lang w:val="en-US"/>
                      </w:rPr>
                    </w:pPr>
                    <w:r w:rsidRPr="00825B6B">
                      <w:rPr>
                        <w:b/>
                        <w:bCs/>
                        <w:lang w:val="en-US"/>
                      </w:rPr>
                      <w:t>DỰ THẢO</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9F9"/>
    <w:multiLevelType w:val="hybridMultilevel"/>
    <w:tmpl w:val="E3CEDA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A61684"/>
    <w:multiLevelType w:val="hybridMultilevel"/>
    <w:tmpl w:val="48CC488A"/>
    <w:lvl w:ilvl="0" w:tplc="C52EE7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BFD3FDA"/>
    <w:multiLevelType w:val="hybridMultilevel"/>
    <w:tmpl w:val="4874033C"/>
    <w:lvl w:ilvl="0" w:tplc="3A6EF074">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45CC678D"/>
    <w:multiLevelType w:val="hybridMultilevel"/>
    <w:tmpl w:val="E8046C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E3553ED"/>
    <w:multiLevelType w:val="hybridMultilevel"/>
    <w:tmpl w:val="63F05332"/>
    <w:lvl w:ilvl="0" w:tplc="77E4E9AE">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5" w15:restartNumberingAfterBreak="0">
    <w:nsid w:val="6AEA57E4"/>
    <w:multiLevelType w:val="hybridMultilevel"/>
    <w:tmpl w:val="3BB4EFD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731"/>
    <w:rsid w:val="00004FA0"/>
    <w:rsid w:val="00026497"/>
    <w:rsid w:val="00035F7F"/>
    <w:rsid w:val="0007128B"/>
    <w:rsid w:val="00082701"/>
    <w:rsid w:val="00086253"/>
    <w:rsid w:val="00090E80"/>
    <w:rsid w:val="000C090E"/>
    <w:rsid w:val="00103D5D"/>
    <w:rsid w:val="00117CA4"/>
    <w:rsid w:val="001261AD"/>
    <w:rsid w:val="00126547"/>
    <w:rsid w:val="001328E8"/>
    <w:rsid w:val="001333C9"/>
    <w:rsid w:val="00142FC1"/>
    <w:rsid w:val="00164E3A"/>
    <w:rsid w:val="001823C4"/>
    <w:rsid w:val="00186176"/>
    <w:rsid w:val="001A1AE1"/>
    <w:rsid w:val="001A34EE"/>
    <w:rsid w:val="001A45F1"/>
    <w:rsid w:val="001D097D"/>
    <w:rsid w:val="001D319B"/>
    <w:rsid w:val="001E7702"/>
    <w:rsid w:val="002573EF"/>
    <w:rsid w:val="00260C08"/>
    <w:rsid w:val="00274C8D"/>
    <w:rsid w:val="00284ACE"/>
    <w:rsid w:val="00296E2E"/>
    <w:rsid w:val="002B78CE"/>
    <w:rsid w:val="002C63C4"/>
    <w:rsid w:val="002D623D"/>
    <w:rsid w:val="002E16EA"/>
    <w:rsid w:val="00313A0E"/>
    <w:rsid w:val="00325349"/>
    <w:rsid w:val="00351FAC"/>
    <w:rsid w:val="00365C47"/>
    <w:rsid w:val="003866E9"/>
    <w:rsid w:val="00391088"/>
    <w:rsid w:val="00396643"/>
    <w:rsid w:val="003E6977"/>
    <w:rsid w:val="00412577"/>
    <w:rsid w:val="00422069"/>
    <w:rsid w:val="004943D6"/>
    <w:rsid w:val="004A7EAF"/>
    <w:rsid w:val="004D0756"/>
    <w:rsid w:val="004E0F71"/>
    <w:rsid w:val="004E4C74"/>
    <w:rsid w:val="004F226B"/>
    <w:rsid w:val="00542144"/>
    <w:rsid w:val="00543013"/>
    <w:rsid w:val="00557B49"/>
    <w:rsid w:val="0056192E"/>
    <w:rsid w:val="00563B27"/>
    <w:rsid w:val="00574D13"/>
    <w:rsid w:val="00585BD9"/>
    <w:rsid w:val="005A4F89"/>
    <w:rsid w:val="005D0617"/>
    <w:rsid w:val="005D3ADE"/>
    <w:rsid w:val="005E0EA8"/>
    <w:rsid w:val="005F0695"/>
    <w:rsid w:val="0061071F"/>
    <w:rsid w:val="0061103F"/>
    <w:rsid w:val="006251C5"/>
    <w:rsid w:val="00647134"/>
    <w:rsid w:val="0065016A"/>
    <w:rsid w:val="00664C54"/>
    <w:rsid w:val="00664DE2"/>
    <w:rsid w:val="00665416"/>
    <w:rsid w:val="0066599A"/>
    <w:rsid w:val="00676EB2"/>
    <w:rsid w:val="006A32C2"/>
    <w:rsid w:val="006B6A59"/>
    <w:rsid w:val="006E5C28"/>
    <w:rsid w:val="007016F7"/>
    <w:rsid w:val="007158D6"/>
    <w:rsid w:val="00720A21"/>
    <w:rsid w:val="007726FF"/>
    <w:rsid w:val="00786493"/>
    <w:rsid w:val="00786512"/>
    <w:rsid w:val="0079090B"/>
    <w:rsid w:val="00791DFD"/>
    <w:rsid w:val="007C48D3"/>
    <w:rsid w:val="007D78F0"/>
    <w:rsid w:val="007D7A70"/>
    <w:rsid w:val="007F293D"/>
    <w:rsid w:val="00803385"/>
    <w:rsid w:val="00806440"/>
    <w:rsid w:val="00825B6B"/>
    <w:rsid w:val="00833477"/>
    <w:rsid w:val="00837A73"/>
    <w:rsid w:val="008444E3"/>
    <w:rsid w:val="00847628"/>
    <w:rsid w:val="008645CD"/>
    <w:rsid w:val="008748CB"/>
    <w:rsid w:val="0088457C"/>
    <w:rsid w:val="00893990"/>
    <w:rsid w:val="00894257"/>
    <w:rsid w:val="008A19D7"/>
    <w:rsid w:val="008F1240"/>
    <w:rsid w:val="008F2CE1"/>
    <w:rsid w:val="0091066F"/>
    <w:rsid w:val="00941E78"/>
    <w:rsid w:val="00977B14"/>
    <w:rsid w:val="009C45E3"/>
    <w:rsid w:val="009C7A87"/>
    <w:rsid w:val="009E0842"/>
    <w:rsid w:val="00A11AB5"/>
    <w:rsid w:val="00A12411"/>
    <w:rsid w:val="00A1583B"/>
    <w:rsid w:val="00A24E53"/>
    <w:rsid w:val="00A75A8C"/>
    <w:rsid w:val="00A9020D"/>
    <w:rsid w:val="00AB4731"/>
    <w:rsid w:val="00AB4C9C"/>
    <w:rsid w:val="00B11439"/>
    <w:rsid w:val="00B44A2A"/>
    <w:rsid w:val="00B80A03"/>
    <w:rsid w:val="00B8456D"/>
    <w:rsid w:val="00B9609C"/>
    <w:rsid w:val="00BB0B0C"/>
    <w:rsid w:val="00BC0FC6"/>
    <w:rsid w:val="00BE5A8A"/>
    <w:rsid w:val="00BF0328"/>
    <w:rsid w:val="00C1052C"/>
    <w:rsid w:val="00C3427E"/>
    <w:rsid w:val="00C46E90"/>
    <w:rsid w:val="00C55729"/>
    <w:rsid w:val="00C573BD"/>
    <w:rsid w:val="00C760D1"/>
    <w:rsid w:val="00CA5507"/>
    <w:rsid w:val="00CA7240"/>
    <w:rsid w:val="00D10C59"/>
    <w:rsid w:val="00D46993"/>
    <w:rsid w:val="00D46FA1"/>
    <w:rsid w:val="00D710C4"/>
    <w:rsid w:val="00D734D3"/>
    <w:rsid w:val="00D84557"/>
    <w:rsid w:val="00D94CA3"/>
    <w:rsid w:val="00DA297E"/>
    <w:rsid w:val="00DA2A2C"/>
    <w:rsid w:val="00DA7A05"/>
    <w:rsid w:val="00DB03AE"/>
    <w:rsid w:val="00DB4123"/>
    <w:rsid w:val="00DB50D8"/>
    <w:rsid w:val="00DC6E90"/>
    <w:rsid w:val="00DE1AEA"/>
    <w:rsid w:val="00DF57B1"/>
    <w:rsid w:val="00E159DD"/>
    <w:rsid w:val="00E57A66"/>
    <w:rsid w:val="00F0303A"/>
    <w:rsid w:val="00F4161D"/>
    <w:rsid w:val="00F43D0A"/>
    <w:rsid w:val="00F71E04"/>
    <w:rsid w:val="00F832A7"/>
    <w:rsid w:val="00F95FBE"/>
    <w:rsid w:val="00FA3FE9"/>
    <w:rsid w:val="00FC54DC"/>
    <w:rsid w:val="00FC7C77"/>
    <w:rsid w:val="00FF628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8F9C6"/>
  <w15:docId w15:val="{BD60EF47-447C-433F-9E1E-3A3DFEC8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6493"/>
    <w:pPr>
      <w:keepNext/>
      <w:spacing w:after="160" w:line="259" w:lineRule="auto"/>
      <w:ind w:right="141"/>
      <w:jc w:val="right"/>
      <w:outlineLvl w:val="0"/>
    </w:pPr>
    <w:rPr>
      <w:rFonts w:ascii=".VnTime" w:eastAsia="Times New Roman" w:hAnsi=".VnTime" w:cs="Times New Roman"/>
      <w:i/>
      <w:kern w:val="0"/>
      <w:sz w:val="26"/>
      <w:szCs w:val="20"/>
      <w:lang w:val="en-US"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731"/>
    <w:pPr>
      <w:ind w:left="720"/>
      <w:contextualSpacing/>
    </w:pPr>
  </w:style>
  <w:style w:type="paragraph" w:customStyle="1" w:styleId="msonormal0">
    <w:name w:val="msonormal"/>
    <w:basedOn w:val="Normal"/>
    <w:rsid w:val="00E57A66"/>
    <w:pPr>
      <w:spacing w:before="100" w:beforeAutospacing="1" w:after="100" w:afterAutospacing="1"/>
    </w:pPr>
    <w:rPr>
      <w:rFonts w:eastAsia="Times New Roman" w:cs="Times New Roman"/>
      <w:kern w:val="0"/>
      <w:sz w:val="24"/>
      <w:szCs w:val="24"/>
      <w:lang w:eastAsia="vi-VN"/>
      <w14:ligatures w14:val="none"/>
    </w:rPr>
  </w:style>
  <w:style w:type="paragraph" w:styleId="NormalWeb">
    <w:name w:val="Normal (Web)"/>
    <w:basedOn w:val="Normal"/>
    <w:uiPriority w:val="99"/>
    <w:unhideWhenUsed/>
    <w:rsid w:val="00E57A66"/>
    <w:pPr>
      <w:spacing w:before="100" w:beforeAutospacing="1" w:after="100" w:afterAutospacing="1"/>
    </w:pPr>
    <w:rPr>
      <w:rFonts w:eastAsia="Times New Roman" w:cs="Times New Roman"/>
      <w:kern w:val="0"/>
      <w:sz w:val="24"/>
      <w:szCs w:val="24"/>
      <w:lang w:eastAsia="vi-VN"/>
      <w14:ligatures w14:val="none"/>
    </w:rPr>
  </w:style>
  <w:style w:type="table" w:styleId="TableGrid">
    <w:name w:val="Table Grid"/>
    <w:basedOn w:val="TableNormal"/>
    <w:uiPriority w:val="39"/>
    <w:rsid w:val="0009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86493"/>
    <w:rPr>
      <w:rFonts w:ascii=".VnTime" w:eastAsia="Times New Roman" w:hAnsi=".VnTime" w:cs="Times New Roman"/>
      <w:i/>
      <w:kern w:val="0"/>
      <w:sz w:val="26"/>
      <w:szCs w:val="20"/>
      <w:lang w:val="en-US" w:eastAsia="x-none"/>
      <w14:ligatures w14:val="none"/>
    </w:rPr>
  </w:style>
  <w:style w:type="paragraph" w:styleId="BalloonText">
    <w:name w:val="Balloon Text"/>
    <w:basedOn w:val="Normal"/>
    <w:link w:val="BalloonTextChar"/>
    <w:uiPriority w:val="99"/>
    <w:semiHidden/>
    <w:unhideWhenUsed/>
    <w:rsid w:val="008A19D7"/>
    <w:rPr>
      <w:rFonts w:ascii="Tahoma" w:hAnsi="Tahoma" w:cs="Tahoma"/>
      <w:sz w:val="16"/>
      <w:szCs w:val="16"/>
    </w:rPr>
  </w:style>
  <w:style w:type="character" w:customStyle="1" w:styleId="BalloonTextChar">
    <w:name w:val="Balloon Text Char"/>
    <w:basedOn w:val="DefaultParagraphFont"/>
    <w:link w:val="BalloonText"/>
    <w:uiPriority w:val="99"/>
    <w:semiHidden/>
    <w:rsid w:val="008A19D7"/>
    <w:rPr>
      <w:rFonts w:ascii="Tahoma" w:hAnsi="Tahoma" w:cs="Tahoma"/>
      <w:sz w:val="16"/>
      <w:szCs w:val="16"/>
    </w:rPr>
  </w:style>
  <w:style w:type="paragraph" w:styleId="Header">
    <w:name w:val="header"/>
    <w:basedOn w:val="Normal"/>
    <w:link w:val="HeaderChar"/>
    <w:uiPriority w:val="99"/>
    <w:unhideWhenUsed/>
    <w:rsid w:val="00DC6E90"/>
    <w:pPr>
      <w:tabs>
        <w:tab w:val="center" w:pos="4680"/>
        <w:tab w:val="right" w:pos="9360"/>
      </w:tabs>
    </w:pPr>
  </w:style>
  <w:style w:type="character" w:customStyle="1" w:styleId="HeaderChar">
    <w:name w:val="Header Char"/>
    <w:basedOn w:val="DefaultParagraphFont"/>
    <w:link w:val="Header"/>
    <w:uiPriority w:val="99"/>
    <w:rsid w:val="00DC6E90"/>
  </w:style>
  <w:style w:type="paragraph" w:styleId="Footer">
    <w:name w:val="footer"/>
    <w:basedOn w:val="Normal"/>
    <w:link w:val="FooterChar"/>
    <w:uiPriority w:val="99"/>
    <w:unhideWhenUsed/>
    <w:rsid w:val="00DC6E90"/>
    <w:pPr>
      <w:tabs>
        <w:tab w:val="center" w:pos="4680"/>
        <w:tab w:val="right" w:pos="9360"/>
      </w:tabs>
    </w:pPr>
  </w:style>
  <w:style w:type="character" w:customStyle="1" w:styleId="FooterChar">
    <w:name w:val="Footer Char"/>
    <w:basedOn w:val="DefaultParagraphFont"/>
    <w:link w:val="Footer"/>
    <w:uiPriority w:val="99"/>
    <w:rsid w:val="00DC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6950">
      <w:bodyDiv w:val="1"/>
      <w:marLeft w:val="0"/>
      <w:marRight w:val="0"/>
      <w:marTop w:val="0"/>
      <w:marBottom w:val="0"/>
      <w:divBdr>
        <w:top w:val="none" w:sz="0" w:space="0" w:color="auto"/>
        <w:left w:val="none" w:sz="0" w:space="0" w:color="auto"/>
        <w:bottom w:val="none" w:sz="0" w:space="0" w:color="auto"/>
        <w:right w:val="none" w:sz="0" w:space="0" w:color="auto"/>
      </w:divBdr>
    </w:div>
    <w:div w:id="451099829">
      <w:bodyDiv w:val="1"/>
      <w:marLeft w:val="0"/>
      <w:marRight w:val="0"/>
      <w:marTop w:val="0"/>
      <w:marBottom w:val="0"/>
      <w:divBdr>
        <w:top w:val="none" w:sz="0" w:space="0" w:color="auto"/>
        <w:left w:val="none" w:sz="0" w:space="0" w:color="auto"/>
        <w:bottom w:val="none" w:sz="0" w:space="0" w:color="auto"/>
        <w:right w:val="none" w:sz="0" w:space="0" w:color="auto"/>
      </w:divBdr>
    </w:div>
    <w:div w:id="725372630">
      <w:bodyDiv w:val="1"/>
      <w:marLeft w:val="0"/>
      <w:marRight w:val="0"/>
      <w:marTop w:val="0"/>
      <w:marBottom w:val="0"/>
      <w:divBdr>
        <w:top w:val="none" w:sz="0" w:space="0" w:color="auto"/>
        <w:left w:val="none" w:sz="0" w:space="0" w:color="auto"/>
        <w:bottom w:val="none" w:sz="0" w:space="0" w:color="auto"/>
        <w:right w:val="none" w:sz="0" w:space="0" w:color="auto"/>
      </w:divBdr>
    </w:div>
    <w:div w:id="776289110">
      <w:bodyDiv w:val="1"/>
      <w:marLeft w:val="0"/>
      <w:marRight w:val="0"/>
      <w:marTop w:val="0"/>
      <w:marBottom w:val="0"/>
      <w:divBdr>
        <w:top w:val="none" w:sz="0" w:space="0" w:color="auto"/>
        <w:left w:val="none" w:sz="0" w:space="0" w:color="auto"/>
        <w:bottom w:val="none" w:sz="0" w:space="0" w:color="auto"/>
        <w:right w:val="none" w:sz="0" w:space="0" w:color="auto"/>
      </w:divBdr>
    </w:div>
    <w:div w:id="911308358">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c4693-a817-48b5-8514-42a43fea71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0EF8378B947428A1EF9586900172A" ma:contentTypeVersion="13" ma:contentTypeDescription="Create a new document." ma:contentTypeScope="" ma:versionID="a15b97c018b3c94b3a3f3dcdbb28436d">
  <xsd:schema xmlns:xsd="http://www.w3.org/2001/XMLSchema" xmlns:xs="http://www.w3.org/2001/XMLSchema" xmlns:p="http://schemas.microsoft.com/office/2006/metadata/properties" xmlns:ns3="bb5c4693-a817-48b5-8514-42a43fea715c" xmlns:ns4="6014c108-edda-42ff-b6e2-4a38e8bf419b" targetNamespace="http://schemas.microsoft.com/office/2006/metadata/properties" ma:root="true" ma:fieldsID="60c4c7ad60d1c6258f5937a3d98adb84" ns3:_="" ns4:_="">
    <xsd:import namespace="bb5c4693-a817-48b5-8514-42a43fea715c"/>
    <xsd:import namespace="6014c108-edda-42ff-b6e2-4a38e8bf41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4693-a817-48b5-8514-42a43fea7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4c108-edda-42ff-b6e2-4a38e8bf41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13EAF-9805-4314-BA2A-5D74456C4C80}">
  <ds:schemaRefs>
    <ds:schemaRef ds:uri="http://schemas.microsoft.com/office/2006/metadata/properties"/>
    <ds:schemaRef ds:uri="http://schemas.microsoft.com/office/infopath/2007/PartnerControls"/>
    <ds:schemaRef ds:uri="bb5c4693-a817-48b5-8514-42a43fea715c"/>
  </ds:schemaRefs>
</ds:datastoreItem>
</file>

<file path=customXml/itemProps2.xml><?xml version="1.0" encoding="utf-8"?>
<ds:datastoreItem xmlns:ds="http://schemas.openxmlformats.org/officeDocument/2006/customXml" ds:itemID="{ED5C8F7B-4FE5-4D45-A116-7A91CD22F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4693-a817-48b5-8514-42a43fea715c"/>
    <ds:schemaRef ds:uri="6014c108-edda-42ff-b6e2-4a38e8bf4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310C9-A30C-4AB6-8E46-EBD81D90407E}">
  <ds:schemaRefs>
    <ds:schemaRef ds:uri="http://schemas.openxmlformats.org/officeDocument/2006/bibliography"/>
  </ds:schemaRefs>
</ds:datastoreItem>
</file>

<file path=customXml/itemProps4.xml><?xml version="1.0" encoding="utf-8"?>
<ds:datastoreItem xmlns:ds="http://schemas.openxmlformats.org/officeDocument/2006/customXml" ds:itemID="{90837BF6-9D6B-493C-B763-79DD1970E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9</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Huong Giang, Gen3</dc:creator>
  <cp:keywords/>
  <dc:description/>
  <cp:lastModifiedBy>Admin</cp:lastModifiedBy>
  <cp:revision>272</cp:revision>
  <dcterms:created xsi:type="dcterms:W3CDTF">2023-02-03T03:56:00Z</dcterms:created>
  <dcterms:modified xsi:type="dcterms:W3CDTF">2023-04-04T03:11:00Z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0x010100C5A0EF8378B947428A1EF9586900172A</vt:lpwstr>
  </property>
</Properties>
</file>